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декабря 2014 г. N 177н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АДМИНИСТРАТИВНОГО РЕГЛАМЕНТА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ФЕДЕРАЛЬНОЙ НАЛОГОВОЙ СЛУЖБОЙ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ГОСУДАРСТВЕННОЙ УСЛУГИ ПО ПРЕДОСТАВЛЕНИЮ </w:t>
      </w:r>
      <w:proofErr w:type="gramStart"/>
      <w:r>
        <w:rPr>
          <w:rFonts w:ascii="Calibri" w:hAnsi="Calibri" w:cs="Calibri"/>
          <w:b/>
          <w:bCs/>
        </w:rPr>
        <w:t>ЗАИНТЕРЕСОВАННЫМ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ЛИЦАМ СВЕДЕНИЙ, СОДЕРЖАЩИХСЯ В РЕЕСТРЕ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ДИСКВАЛИФИЦИРОВАННЫХ ЛИЦ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3880, N 29, ст. 4291, N 30, ст. 4587, N 49, ст. 7061; 2012, N 31, ст. 4322; </w:t>
      </w:r>
      <w:proofErr w:type="gramStart"/>
      <w:r>
        <w:rPr>
          <w:rFonts w:ascii="Calibri" w:hAnsi="Calibri" w:cs="Calibri"/>
        </w:rPr>
        <w:t>2013, N 11, ст. 1651, N 27, ст. 3477, ст. 3480, N 30, ст. 4084, N 51, ст. 6679, N 52, ст. 6961, ст. 7009; 2014, N 26, ст. 3366, N 30, ст. 4264) приказываю: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Административный </w:t>
      </w:r>
      <w:hyperlink w:anchor="Par31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Федеральной налоговой службой государственной услуги по предоставлению заинтересованным лицам </w:t>
      </w:r>
      <w:hyperlink r:id="rId6" w:history="1">
        <w:r>
          <w:rPr>
            <w:rFonts w:ascii="Calibri" w:hAnsi="Calibri" w:cs="Calibri"/>
            <w:color w:val="0000FF"/>
          </w:rPr>
          <w:t>сведений</w:t>
        </w:r>
      </w:hyperlink>
      <w:r>
        <w:rPr>
          <w:rFonts w:ascii="Calibri" w:hAnsi="Calibri" w:cs="Calibri"/>
        </w:rPr>
        <w:t>, содержащихся в реестре дисквалифицированных лиц.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Федеральной налоговой службе (М.В. </w:t>
      </w:r>
      <w:proofErr w:type="spellStart"/>
      <w:r>
        <w:rPr>
          <w:rFonts w:ascii="Calibri" w:hAnsi="Calibri" w:cs="Calibri"/>
        </w:rPr>
        <w:t>Мишустину</w:t>
      </w:r>
      <w:proofErr w:type="spellEnd"/>
      <w:r>
        <w:rPr>
          <w:rFonts w:ascii="Calibri" w:hAnsi="Calibri" w:cs="Calibri"/>
        </w:rPr>
        <w:t>) обеспечить выполнение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финансов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30.12.2014 N 177н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АДМИНИСТРАТИВНЫЙ РЕГЛАМЕНТ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ФЕДЕРАЛЬНОЙ НАЛОГОВОЙ СЛУЖБОЙ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ГОСУДАРСТВЕННОЙ УСЛУГИ ПО ПРЕДОСТАВЛЕНИЮ </w:t>
      </w:r>
      <w:proofErr w:type="gramStart"/>
      <w:r>
        <w:rPr>
          <w:rFonts w:ascii="Calibri" w:hAnsi="Calibri" w:cs="Calibri"/>
          <w:b/>
          <w:bCs/>
        </w:rPr>
        <w:t>ЗАИНТЕРЕСОВАННЫМ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ЛИЦАМ СВЕДЕНИЙ, СОДЕРЖАЩИХСЯ В РЕЕСТРЕ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ДИСКВАЛИФИЦИРОВАННЫХ ЛИЦ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I. Общие положения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" w:name="Par39"/>
      <w:bookmarkEnd w:id="4"/>
      <w:r>
        <w:rPr>
          <w:rFonts w:ascii="Calibri" w:hAnsi="Calibri" w:cs="Calibri"/>
        </w:rPr>
        <w:t>Предмет регулирования Административного регламента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Административный регламент предоставления Федеральной налоговой службой (далее - ФНС России) государственной услуги по предоставлению заинтересованным лицам сведений, содержащихся в реестре дисквалифицированных лиц (далее - Реестр) (далее - Административный регламент) устанавливает сроки и последовательность административных процедур (действий) управлений ФНС России по субъектам Российской Федерации, инспекций ФНС России по районам, районам в городах, городам без районного деления, инспекций ФНС России межрайонного уровня (далее - территориальные налоговые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органы), подведомственной организации, уполномоченной на предоставление сведений в электронной форме (далее - уполномоченная </w:t>
      </w:r>
      <w:r>
        <w:rPr>
          <w:rFonts w:ascii="Calibri" w:hAnsi="Calibri" w:cs="Calibri"/>
        </w:rPr>
        <w:lastRenderedPageBreak/>
        <w:t>организация), определяет порядок взаимодействия между территориальными налоговыми органами, уполномоченной организацией, их структурными подразделениями и должностными лицами, а также порядок взаимодействия территориальных налоговых органов с иными органами государственной власти, юридическими и физическими лицами при предоставлении государственной услуги по предоставлению содержащихся в Реестре сведений (далее - государственная услуга).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43"/>
      <w:bookmarkEnd w:id="5"/>
      <w:r>
        <w:rPr>
          <w:rFonts w:ascii="Calibri" w:hAnsi="Calibri" w:cs="Calibri"/>
        </w:rPr>
        <w:t>Круг заявителей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Административного регламента заявителями признаются заинтересованные физические и юридические лица.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47"/>
      <w:bookmarkEnd w:id="6"/>
      <w:r>
        <w:rPr>
          <w:rFonts w:ascii="Calibri" w:hAnsi="Calibri" w:cs="Calibri"/>
        </w:rPr>
        <w:t>Требования к порядку информирования о предоставлении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0"/>
      <w:bookmarkEnd w:id="7"/>
      <w:r>
        <w:rPr>
          <w:rFonts w:ascii="Calibri" w:hAnsi="Calibri" w:cs="Calibri"/>
        </w:rPr>
        <w:t xml:space="preserve">3. Информирование о предоставлении государственной услуги территориальными налоговыми органами осуществляется непосредственно в территориальных налоговых органах с использованием средств телефонной связи, в том числе телефона-автоинформатора, а также посредством размещения предусмотренных </w:t>
      </w:r>
      <w:hyperlink w:anchor="Par51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, </w:t>
      </w:r>
      <w:hyperlink w:anchor="Par75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и </w:t>
      </w:r>
      <w:hyperlink w:anchor="Par76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Административного регламента сведений в информационно-телекоммуникационной сети "Интернет".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1"/>
      <w:bookmarkEnd w:id="8"/>
      <w:r>
        <w:rPr>
          <w:rFonts w:ascii="Calibri" w:hAnsi="Calibri" w:cs="Calibri"/>
        </w:rPr>
        <w:t xml:space="preserve">4. Информация о месте нахождения, справочных телефонах и адресах официальных сайтов ФНС России, управлений ФНС России по субъектам Российской Федерации в информационно-телекоммуникационной сети "Интернет" приводится в </w:t>
      </w:r>
      <w:hyperlink w:anchor="Par473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Административному регламенту.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месте нахождения и справочных телефонах уполномоченной организации размещается на официальном сайте ФНС России в информационно-телекоммуникационной сети "Интернет".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месте нахождения, справочных телефонах, адресах электронной почты инспекций ФНС России по районам, районам в городах, городам без районного деления, инспекций ФНС России межрайонного уровня размещается на официальных сайтах управлений ФНС России по субъектам Российской Федерации в информационно-телекоммуникационной сети "Интернет".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4"/>
      <w:bookmarkEnd w:id="9"/>
      <w:r>
        <w:rPr>
          <w:rFonts w:ascii="Calibri" w:hAnsi="Calibri" w:cs="Calibri"/>
        </w:rPr>
        <w:t>5. Государственная услуга предоставляется в соответствии со следующим графиком (режимом) работы территориальных налоговых органов: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FD5CCB" w:rsidSect="005064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4140"/>
        <w:gridCol w:w="4175"/>
      </w:tblGrid>
      <w:tr w:rsidR="00FD5CCB">
        <w:tc>
          <w:tcPr>
            <w:tcW w:w="13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Понедельник</w:t>
            </w:r>
          </w:p>
        </w:tc>
        <w:tc>
          <w:tcPr>
            <w:tcW w:w="41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9.00 - 18.00</w:t>
            </w:r>
          </w:p>
        </w:tc>
      </w:tr>
      <w:tr w:rsidR="00FD5CCB">
        <w:tc>
          <w:tcPr>
            <w:tcW w:w="13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Вторник</w:t>
            </w:r>
          </w:p>
        </w:tc>
        <w:tc>
          <w:tcPr>
            <w:tcW w:w="41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9.00 - 18.00</w:t>
            </w:r>
          </w:p>
        </w:tc>
      </w:tr>
      <w:tr w:rsidR="00FD5CCB">
        <w:tc>
          <w:tcPr>
            <w:tcW w:w="13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Среда</w:t>
            </w:r>
          </w:p>
        </w:tc>
        <w:tc>
          <w:tcPr>
            <w:tcW w:w="41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9.00 - 18.00</w:t>
            </w:r>
          </w:p>
        </w:tc>
      </w:tr>
      <w:tr w:rsidR="00FD5CCB">
        <w:tc>
          <w:tcPr>
            <w:tcW w:w="13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Четверг</w:t>
            </w:r>
          </w:p>
        </w:tc>
        <w:tc>
          <w:tcPr>
            <w:tcW w:w="41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9.00 - 18.00</w:t>
            </w:r>
          </w:p>
        </w:tc>
      </w:tr>
      <w:tr w:rsidR="00FD5CCB">
        <w:tc>
          <w:tcPr>
            <w:tcW w:w="13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Пятница</w:t>
            </w:r>
          </w:p>
        </w:tc>
        <w:tc>
          <w:tcPr>
            <w:tcW w:w="41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9.00 - 16.45</w:t>
            </w:r>
          </w:p>
        </w:tc>
      </w:tr>
      <w:tr w:rsidR="00FD5CCB">
        <w:tc>
          <w:tcPr>
            <w:tcW w:w="13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Суббота, воскресенье</w:t>
            </w:r>
          </w:p>
        </w:tc>
        <w:tc>
          <w:tcPr>
            <w:tcW w:w="41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выходные дни</w:t>
            </w:r>
          </w:p>
        </w:tc>
      </w:tr>
    </w:tbl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FD5CC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5"/>
      <w:bookmarkEnd w:id="10"/>
      <w:r>
        <w:rPr>
          <w:rFonts w:ascii="Calibri" w:hAnsi="Calibri" w:cs="Calibri"/>
        </w:rPr>
        <w:t>6. Информация о графике (режиме) работы территориальных налоговых органов предоставляется по справочным телефонам, а также размещается на информационном стенде перед входом в здание территориального налогового органа и на официальных сайтах ФНС России и управлений ФНС России по субъектам Российской Федерации в информационно-телекоммуникационной сети "Интернет".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76"/>
      <w:bookmarkEnd w:id="11"/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В информационно-телекоммуникационной сети "Интернет" на официальных сайтах ФНС России и управлений ФНС России по субъектам Российской Федерации, многофункциональном центре предоставления государственных и муниципальных услуг (далее - МФЦ), на Едином портале государственных и муниципальных услуг (функций) (далее - Единый портал) размещаются извлечения из нормативных правовых актов Российской Федерации, регулирующих вопросы предоставления государственной услуги, включая Административный регламент (полная версия с приложениями размещается на официальном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сайте</w:t>
      </w:r>
      <w:proofErr w:type="gramEnd"/>
      <w:r>
        <w:rPr>
          <w:rFonts w:ascii="Calibri" w:hAnsi="Calibri" w:cs="Calibri"/>
        </w:rPr>
        <w:t xml:space="preserve"> ФНС России в информационно-телекоммуникационной сети "Интернет"):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 исчерпывающем перечне документов, необходимых для предоставления государственной услуги, и требования к оформлению указанных документов;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сроке предоставления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размере платы, взимаемой за предоставление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 исчерпывающем перечне оснований для отказа в предоставлении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требованиях к порядку информирования о предоставлении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формы запросов о предоставлении государственной услуги (</w:t>
      </w:r>
      <w:hyperlink w:anchor="Par943" w:history="1">
        <w:r>
          <w:rPr>
            <w:rFonts w:ascii="Calibri" w:hAnsi="Calibri" w:cs="Calibri"/>
            <w:color w:val="0000FF"/>
          </w:rPr>
          <w:t>приложения N 2</w:t>
        </w:r>
      </w:hyperlink>
      <w:r>
        <w:rPr>
          <w:rFonts w:ascii="Calibri" w:hAnsi="Calibri" w:cs="Calibri"/>
        </w:rPr>
        <w:t xml:space="preserve"> и </w:t>
      </w:r>
      <w:hyperlink w:anchor="Par1004" w:history="1">
        <w:r>
          <w:rPr>
            <w:rFonts w:ascii="Calibri" w:hAnsi="Calibri" w:cs="Calibri"/>
            <w:color w:val="0000FF"/>
          </w:rPr>
          <w:t>N 3</w:t>
        </w:r>
      </w:hyperlink>
      <w:r>
        <w:rPr>
          <w:rFonts w:ascii="Calibri" w:hAnsi="Calibri" w:cs="Calibri"/>
        </w:rPr>
        <w:t xml:space="preserve"> к Административному регламенту).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84"/>
      <w:bookmarkEnd w:id="12"/>
      <w:r>
        <w:rPr>
          <w:rFonts w:ascii="Calibri" w:hAnsi="Calibri" w:cs="Calibri"/>
        </w:rPr>
        <w:t>8. На информационных стендах в помещениях территориальных налоговых органов, предназначенных для предоставления государственной услуги, размещается: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информация, предусмотренная </w:t>
      </w:r>
      <w:hyperlink w:anchor="Par76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Административного регламента;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информация о графике (режиме) работы и размещении федеральных государственных гражданских служащих территориального налогового органа (далее - специалисты), осуществляющих прием (выдачу) документов, а также информирование о предоставлении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информация о графике приема заявителей (их уполномоченных представителей) руководителем (заместителями руководителя) территориального налогового органа.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Информирование о предоставлении государственной услуги осуществляется при непосредственном обращении заявителей в территориальные налоговые органы или по справочным телефонам указанных органов.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ожидания в очереди при осуществлении информирования о предоставлении государственной услуги составляет 15 минут.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ответах по телефону на устные обращения заявителей специалисты подробно и в вежливой (корректной) форме информируют обратившихся по интересующим их вопросам предоставления государственной услуги. Ответ на телефонный звонок начинается с информации о наименовании налогового органа, в который поступил звонок, фамилии, имени, отчестве (при наличии) и должности специалиста, принявшего телефонный звонок.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разговора не должно превышать 10 минут.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невозможности специалиста, принявшего телефонный звонок, самостоятельно ответить на поставленные вопросы телефонный звонок переадресовывается (переводится) специалисту, располагающему необходимой информацией, либо предоставляются сведения о способе получения такой информации.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Заявители (их уполномоченные представители), представившие непосредственно в территориальные налоговые органы документы, необходимые для предоставления государственной услуги, в обязательном порядке информируются специалистами о сроке предоставления государственной услуги и порядке выдачи (направления) документов.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94"/>
      <w:bookmarkEnd w:id="13"/>
      <w:r>
        <w:rPr>
          <w:rFonts w:ascii="Calibri" w:hAnsi="Calibri" w:cs="Calibri"/>
        </w:rPr>
        <w:t xml:space="preserve">12. Информирование по вопросам о предоставлении государственной услуги </w:t>
      </w:r>
      <w:r>
        <w:rPr>
          <w:rFonts w:ascii="Calibri" w:hAnsi="Calibri" w:cs="Calibri"/>
        </w:rPr>
        <w:lastRenderedPageBreak/>
        <w:t xml:space="preserve">осуществляется в соответствии с графиком (режимом) работы территориального налогового органа, установленным </w:t>
      </w:r>
      <w:hyperlink w:anchor="Par54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96"/>
      <w:bookmarkEnd w:id="14"/>
      <w:r>
        <w:rPr>
          <w:rFonts w:ascii="Calibri" w:hAnsi="Calibri" w:cs="Calibri"/>
        </w:rPr>
        <w:t>II. Стандарт предоставления 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98"/>
      <w:bookmarkEnd w:id="15"/>
      <w:r>
        <w:rPr>
          <w:rFonts w:ascii="Calibri" w:hAnsi="Calibri" w:cs="Calibri"/>
        </w:rPr>
        <w:t>Наименование 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Предоставление заинтересованным лицам сведений, содержащихся в Реестре дисквалифицированных лиц.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102"/>
      <w:bookmarkEnd w:id="16"/>
      <w:r>
        <w:rPr>
          <w:rFonts w:ascii="Calibri" w:hAnsi="Calibri" w:cs="Calibri"/>
        </w:rPr>
        <w:t>Наименование федерального органа исполнительной власти,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предоставляющего</w:t>
      </w:r>
      <w:proofErr w:type="gramEnd"/>
      <w:r>
        <w:rPr>
          <w:rFonts w:ascii="Calibri" w:hAnsi="Calibri" w:cs="Calibri"/>
        </w:rPr>
        <w:t xml:space="preserve"> государственную услугу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Государственная услуга предоставляется ФНС России. Непосредственное предоставление заинтересованным лицам сведений, содержащихся в Реестре, осуществляют территориальные налоговые органы и уполномоченная организация.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При предоставлении государственной услуги территориальные налоговые органы, уполномоченная организация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обязательными для предоставления государственных услуг, утвержденный Правительством Российской Федерации (</w:t>
      </w:r>
      <w:hyperlink r:id="rId7" w:history="1">
        <w:r>
          <w:rPr>
            <w:rFonts w:ascii="Calibri" w:hAnsi="Calibri" w:cs="Calibri"/>
            <w:color w:val="0000FF"/>
          </w:rPr>
          <w:t>пункт 3 статьи 7</w:t>
        </w:r>
      </w:hyperlink>
      <w:r>
        <w:rPr>
          <w:rFonts w:ascii="Calibri" w:hAnsi="Calibri" w:cs="Calibri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</w:t>
      </w:r>
      <w:proofErr w:type="gramEnd"/>
      <w:r>
        <w:rPr>
          <w:rFonts w:ascii="Calibri" w:hAnsi="Calibri" w:cs="Calibri"/>
        </w:rPr>
        <w:t xml:space="preserve"> N 30, ст. 4587; N 49, ст. 7061; 2012, N 31, ст. 4322; 2013, N 14, ст. 1651; N 27, ст. 3477, 3480; N 30, ст. 4084; N 51, ст. 6679; N 52, ст. 6961, 7009; 2014, N 26, ст. 3366; </w:t>
      </w:r>
      <w:proofErr w:type="gramStart"/>
      <w:r>
        <w:rPr>
          <w:rFonts w:ascii="Calibri" w:hAnsi="Calibri" w:cs="Calibri"/>
        </w:rPr>
        <w:t xml:space="preserve">N 30, ст. 4264), </w:t>
      </w:r>
      <w:hyperlink r:id="rId8" w:history="1">
        <w:r>
          <w:rPr>
            <w:rFonts w:ascii="Calibri" w:hAnsi="Calibri" w:cs="Calibri"/>
            <w:color w:val="0000FF"/>
          </w:rPr>
          <w:t>подпункт "б" пункта 14</w:t>
        </w:r>
      </w:hyperlink>
      <w:r>
        <w:rPr>
          <w:rFonts w:ascii="Calibri" w:hAnsi="Calibri" w:cs="Calibri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35, ст. 5092; 2012, N 28, ст. 3908; N 36, ст. 4903; N 50, ст. 7070; N 52, ст. 7507; 2014, N 5, ст. 506).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108"/>
      <w:bookmarkEnd w:id="17"/>
      <w:r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Результатом предоставления государственной услуги является: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предоставление содержащихся в Реестре сведений о конкретном дисквалифицированном лице путем выдачи (направления) заявителю выписки из Реестра (далее - Выписка);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предоставление справки об отсутствии в Реестре сведений о запрашиваемом лице (далее - Справка);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предоставление информационного письма о невозможности однозначно определить запрашиваемое лицо (далее - Информационное письмо).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8" w:name="Par115"/>
      <w:bookmarkEnd w:id="18"/>
      <w:r>
        <w:rPr>
          <w:rFonts w:ascii="Calibri" w:hAnsi="Calibri" w:cs="Calibri"/>
        </w:rPr>
        <w:t>Срок предоставления 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17"/>
      <w:bookmarkEnd w:id="19"/>
      <w:r>
        <w:rPr>
          <w:rFonts w:ascii="Calibri" w:hAnsi="Calibri" w:cs="Calibri"/>
        </w:rPr>
        <w:t>17. Срок предоставления государственной услуги не должен превышать пяти рабочих дней со дня получения (регистрации) территориальным налоговым органом, уполномоченной организацией соответствующего запроса.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0" w:name="Par119"/>
      <w:bookmarkEnd w:id="20"/>
      <w:r>
        <w:rPr>
          <w:rFonts w:ascii="Calibri" w:hAnsi="Calibri" w:cs="Calibri"/>
        </w:rPr>
        <w:t>Перечень нормативных правовых актов, регулирующих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отношения, возникающие в связи с предоставлением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Государственная услуга предоставляется в соответствии с положениями: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</w:t>
      </w:r>
      <w:hyperlink r:id="rId9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 (Собрание законодательства Российской Федерации, 2002, N 1, ст. 1; 2006, N 18, ст. 1907; 2009, N 29, ст. 3597; 2013, N 26, ст. 3207; 2015, N 13, ст. 1811);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Федерального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 (Собрание законодательства Российской Федерации, 2014, N 28, ст. 4058);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г)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7507; 2014, N 5, ст. 506);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1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 &lt;1&gt;.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Справочно: </w:t>
      </w:r>
      <w:proofErr w:type="gramStart"/>
      <w:r>
        <w:rPr>
          <w:rFonts w:ascii="Calibri" w:hAnsi="Calibri" w:cs="Calibri"/>
        </w:rPr>
        <w:t>зарегистрирован</w:t>
      </w:r>
      <w:proofErr w:type="gramEnd"/>
      <w:r>
        <w:rPr>
          <w:rFonts w:ascii="Calibri" w:hAnsi="Calibri" w:cs="Calibri"/>
        </w:rPr>
        <w:t xml:space="preserve"> Минюстом России 08.05.15, регистрационный N 37188.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132"/>
      <w:bookmarkEnd w:id="21"/>
      <w:r>
        <w:rPr>
          <w:rFonts w:ascii="Calibri" w:hAnsi="Calibri" w:cs="Calibri"/>
        </w:rPr>
        <w:t>Исчерпывающий перечень документов, необходимых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государственной услуги и услуг, которые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являются необходимыми и обязательными для предоставления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подлежащих представлению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заявителем, способы их получения заявителем, в том числе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электронной форме, порядок их представления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Предоставление государственной услуги осуществляется по соответствующему запросу заявителя о предоставлении сведений, содержащихся в Реестре, о конкретном дисквалифицированном физическом лице, согласно </w:t>
      </w:r>
      <w:hyperlink w:anchor="Par943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или </w:t>
      </w:r>
      <w:hyperlink w:anchor="Par1004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(далее - запрос).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Запрос представляется: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 бумажном носителе - непосредственно заявителем (его уполномоченным представителем) или почтовым отправлением в территориальный налоговый орган, либо через МФЦ;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электронной форме - заявителем с использованием информационно-телекоммуникационной сети "Интернет" через официальный сайт ФНС России или Единый портал в уполномоченную организацию.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2" w:name="Par145"/>
      <w:bookmarkEnd w:id="22"/>
      <w:r>
        <w:rPr>
          <w:rFonts w:ascii="Calibri" w:hAnsi="Calibri" w:cs="Calibri"/>
        </w:rPr>
        <w:t>Исчерпывающий перечень документов, необходимых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государственной услуги, которые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находятся в распоряжении государственных органов, органов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местного самоуправления и иных органов, участвующих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предоставлении государственных или муниципальных услуг,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которые заявитель вправе представить, а также способы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их получения заявителями, в том числе в </w:t>
      </w:r>
      <w:proofErr w:type="gramStart"/>
      <w:r>
        <w:rPr>
          <w:rFonts w:ascii="Calibri" w:hAnsi="Calibri" w:cs="Calibri"/>
        </w:rPr>
        <w:t>электронной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форме, порядок их представления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21. Документом, необходимым в соответствии с нормативными правовыми актами для предоставления государственной услуги, который находится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который заявитель вправе представить одновременно с запросом, является документ, подтверждающий внесение платы за предоставление сведений, содержащихся в Реестре.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3" w:name="Par157"/>
      <w:bookmarkEnd w:id="23"/>
      <w:r>
        <w:rPr>
          <w:rFonts w:ascii="Calibri" w:hAnsi="Calibri" w:cs="Calibri"/>
        </w:rPr>
        <w:t>Запрет требовать от заявителя представления документов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информации или осуществления действий при предоставлении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Запрещается требовать от заявителя: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>
        <w:rPr>
          <w:rFonts w:ascii="Calibri" w:hAnsi="Calibri" w:cs="Calibri"/>
        </w:rPr>
        <w:t xml:space="preserve"> </w:t>
      </w:r>
      <w:hyperlink r:id="rId14" w:history="1">
        <w:r>
          <w:rPr>
            <w:rFonts w:ascii="Calibri" w:hAnsi="Calibri" w:cs="Calibri"/>
            <w:color w:val="0000FF"/>
          </w:rPr>
          <w:t>части 6 статьи 7</w:t>
        </w:r>
      </w:hyperlink>
      <w:r>
        <w:rPr>
          <w:rFonts w:ascii="Calibri" w:hAnsi="Calibri" w:cs="Calibri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4" w:name="Par165"/>
      <w:bookmarkEnd w:id="24"/>
      <w:r>
        <w:rPr>
          <w:rFonts w:ascii="Calibri" w:hAnsi="Calibri" w:cs="Calibri"/>
        </w:rPr>
        <w:t>Исчерпывающий перечень оснований для отказа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приеме документов, необходимых для предоставления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Основания для отказа в приеме документов, необходимых для предоставления государственной услуги, отсутствуют.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5" w:name="Par171"/>
      <w:bookmarkEnd w:id="25"/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отказа в предоставлении 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Основания для приостановления предоставления государственной услуги отсутствуют.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Отказ в предоставлении государственной услуги осуществляется в следующих случаях: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несоответствие сведений, содержащихся в усиленной квалифицированной электронной подписи лица, направившего запрос в электронном виде с использованием официального сайта ФНС России в информационно-телекоммуникационной сети "Интернет" или Единого портала, сведениям, содержащимся в Реестре;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наличие сведений о </w:t>
      </w:r>
      <w:proofErr w:type="spellStart"/>
      <w:r>
        <w:rPr>
          <w:rFonts w:ascii="Calibri" w:hAnsi="Calibri" w:cs="Calibri"/>
        </w:rPr>
        <w:t>непоступлении</w:t>
      </w:r>
      <w:proofErr w:type="spellEnd"/>
      <w:r>
        <w:rPr>
          <w:rFonts w:ascii="Calibri" w:hAnsi="Calibri" w:cs="Calibri"/>
        </w:rPr>
        <w:t xml:space="preserve"> платы за предоставление информации, содержащейся в Реестре.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6" w:name="Par179"/>
      <w:bookmarkEnd w:id="26"/>
      <w:r>
        <w:rPr>
          <w:rFonts w:ascii="Calibri" w:hAnsi="Calibri" w:cs="Calibri"/>
        </w:rPr>
        <w:t>Перечень услуг, которые являются необходимыми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обязательными</w:t>
      </w:r>
      <w:proofErr w:type="gramEnd"/>
      <w:r>
        <w:rPr>
          <w:rFonts w:ascii="Calibri" w:hAnsi="Calibri" w:cs="Calibri"/>
        </w:rPr>
        <w:t xml:space="preserve"> для предоставления государственной услуги,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том числе сведения о документе (документах), выдаваемом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выдаваемых</w:t>
      </w:r>
      <w:proofErr w:type="gramEnd"/>
      <w:r>
        <w:rPr>
          <w:rFonts w:ascii="Calibri" w:hAnsi="Calibri" w:cs="Calibri"/>
        </w:rPr>
        <w:t>) организациями, участвующими в предоставлении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Необходимые и обязательные услуги для предоставления государственной услуги отсутствуют.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187"/>
      <w:bookmarkEnd w:id="27"/>
      <w:r>
        <w:rPr>
          <w:rFonts w:ascii="Calibri" w:hAnsi="Calibri" w:cs="Calibri"/>
        </w:rPr>
        <w:t xml:space="preserve">Порядок, размер и основания взимания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пошлины или иной платы, взимаемой за предоставление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</w:t>
      </w:r>
      <w:proofErr w:type="gramStart"/>
      <w:r>
        <w:rPr>
          <w:rFonts w:ascii="Calibri" w:hAnsi="Calibri" w:cs="Calibri"/>
        </w:rPr>
        <w:t xml:space="preserve">Предоставление заинтересованным лицам сведений, содержащихся в Реестре, в виде Выписки либо Справки осуществляется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 (Собрание законодательства Российской Федерации, 2014, N 28</w:t>
      </w:r>
      <w:proofErr w:type="gramEnd"/>
      <w:r>
        <w:rPr>
          <w:rFonts w:ascii="Calibri" w:hAnsi="Calibri" w:cs="Calibri"/>
        </w:rPr>
        <w:t>, ст. 4058) за плату в размере 100 рублей.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Банковские реквизиты для перечисления указанной платы размещаются в информационно-телекоммуникационной сети "Интернет" на официальных сайтах ФНС России и управлений ФНС России по субъектам Российской Федерации.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194"/>
      <w:bookmarkEnd w:id="28"/>
      <w:r>
        <w:rPr>
          <w:rFonts w:ascii="Calibri" w:hAnsi="Calibri" w:cs="Calibri"/>
        </w:rPr>
        <w:t>Порядок, размер и основания взимания платы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предоставление услуг, которые являются необходимыми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обязательными</w:t>
      </w:r>
      <w:proofErr w:type="gramEnd"/>
      <w:r>
        <w:rPr>
          <w:rFonts w:ascii="Calibri" w:hAnsi="Calibri" w:cs="Calibri"/>
        </w:rPr>
        <w:t xml:space="preserve"> для предоставления государственной услуги,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включая информацию о методике расчета размера такой платы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Плата за предоставление иных услуг, являющихся необходимыми и обязательными для предоставления государственной услуги, не взимается в связи с отсутствием таких услуг.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201"/>
      <w:bookmarkEnd w:id="29"/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205"/>
      <w:bookmarkEnd w:id="30"/>
      <w:r>
        <w:rPr>
          <w:rFonts w:ascii="Calibri" w:hAnsi="Calibri" w:cs="Calibri"/>
        </w:rPr>
        <w:t>30. Максимальный срок ожидания в очереди в случае непосредственного обращения заявителя (его уполномоченного представителя) в территориальный налоговый орган для представления запроса, необходимого для предоставления государственной услуги, составляет 15 минут.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Максимальный срок ожидания в очереди в случае непосредственного обращения заявителя (его уполномоченного представителя) в территориальный налоговый орган для получения Выписки (Справки, Информационного письма, письма об отказе в предоставлении государственной услуги), являющейся результатом предоставления государственной услуги, не должен превышать срок, установленный </w:t>
      </w:r>
      <w:hyperlink w:anchor="Par205" w:history="1">
        <w:r>
          <w:rPr>
            <w:rFonts w:ascii="Calibri" w:hAnsi="Calibri" w:cs="Calibri"/>
            <w:color w:val="0000FF"/>
          </w:rPr>
          <w:t>абзацем первым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При направлении Выписки (Справки, Информационного письма, письма об отказе в предоставлении государственной услуги) заявителю почтой, электронной почтой с использованием информационно-телекоммуникационной сети "Интернет" непосредственного взаимодействия с заявителем не требуется.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1" w:name="Par209"/>
      <w:bookmarkEnd w:id="31"/>
      <w:r>
        <w:rPr>
          <w:rFonts w:ascii="Calibri" w:hAnsi="Calibri" w:cs="Calibri"/>
        </w:rPr>
        <w:t>Срок и порядок регистрации запроса о предоставлении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том числе в электронной форме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Максимальный срок регистрации: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запроса, в том числе поступившего в электронной форме, - в течение рабочего дня, в котором поступил запрос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структурное подразделение, ответственное за прием документов, территориального налогового органа;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структурное подразделение, ответственное за предоставление сведений из Реестра, уполномоченной организации.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2" w:name="Par217"/>
      <w:bookmarkEnd w:id="32"/>
      <w:r>
        <w:rPr>
          <w:rFonts w:ascii="Calibri" w:hAnsi="Calibri" w:cs="Calibri"/>
        </w:rPr>
        <w:t>Требования к помещениям, в которых предоставляется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услуга, к месту ожидания и приема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заявителей, размещению и оформлению </w:t>
      </w:r>
      <w:proofErr w:type="gramStart"/>
      <w:r>
        <w:rPr>
          <w:rFonts w:ascii="Calibri" w:hAnsi="Calibri" w:cs="Calibri"/>
        </w:rPr>
        <w:t>визуальной</w:t>
      </w:r>
      <w:proofErr w:type="gramEnd"/>
      <w:r>
        <w:rPr>
          <w:rFonts w:ascii="Calibri" w:hAnsi="Calibri" w:cs="Calibri"/>
        </w:rPr>
        <w:t>, текстовой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мультимедийной информации о порядке предоставления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Помещения, в которых предоставляется государственная услуга, располагаются на нижних этажах зданий территориальных налоговых органов и оборудуются пандусами, расширенными проходами, позволяющими обеспечить доступность обращения за предоставлением государственной услуги, в том числе для лиц с ограниченными возможностями.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помещениях, в которых предоставляется государственная услуга, должны быть созданы условия для обслуживания лиц с ограниченными возможностями.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Рабочие места специалистов оборудуются компьютерами и оргтехникой, позволяющими своевременно и в полном объеме получать необходимую информацию и организовывать предоставление государственной услуги в полном объеме.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Места ожидания и приема заявителей должны соответствовать комфортным условиям для заявителей, в том числе для лиц с ограниченными возможностями, и оптимальным условиям работы государственных служащих территориальных налоговых органов.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Места ожидания оборудуются информационными стендами, стульями, кресельными секциями, скамьями (</w:t>
      </w:r>
      <w:proofErr w:type="spellStart"/>
      <w:r>
        <w:rPr>
          <w:rFonts w:ascii="Calibri" w:hAnsi="Calibri" w:cs="Calibri"/>
        </w:rPr>
        <w:t>банкетками</w:t>
      </w:r>
      <w:proofErr w:type="spellEnd"/>
      <w:r>
        <w:rPr>
          <w:rFonts w:ascii="Calibri" w:hAnsi="Calibri" w:cs="Calibri"/>
        </w:rPr>
        <w:t>) и столами (стойками) для оформления документов и обеспечиваются бумагой и ручками для письма.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Тексты материалов, которые размещаются на информационных стендах в соответствии с </w:t>
      </w:r>
      <w:hyperlink w:anchor="Par75" w:history="1">
        <w:r>
          <w:rPr>
            <w:rFonts w:ascii="Calibri" w:hAnsi="Calibri" w:cs="Calibri"/>
            <w:color w:val="0000FF"/>
          </w:rPr>
          <w:t>пунктами 6</w:t>
        </w:r>
      </w:hyperlink>
      <w:r>
        <w:rPr>
          <w:rFonts w:ascii="Calibri" w:hAnsi="Calibri" w:cs="Calibri"/>
        </w:rPr>
        <w:t xml:space="preserve"> и </w:t>
      </w:r>
      <w:hyperlink w:anchor="Par84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Места для приема заявителей могут быть организованы в виде отдельных кабинетов либо в виде отдельных рабочих мест (окон) для каждого ведущего прием специалиста.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Места для приема заявителей снабжаются информационными табличками (вывесками) с указанием: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номера кабинета (окна);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фамилии, имени, отчества (при наличии) и должности специалиста, осуществляющего предоставление государственной услуги или информирование о предоставлении государственной услуги.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Дополнительные требования к размещению и оформлению помещений, размещению и оформлению визуальной, текстовой и мультимедийной информации, оборудованию мест ожидания, местам для информирования заявителей, получения информации и заполнения необходимых документов, местам ожидания заявителей и их приема не предъявляются.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3" w:name="Par235"/>
      <w:bookmarkEnd w:id="33"/>
      <w:r>
        <w:rPr>
          <w:rFonts w:ascii="Calibri" w:hAnsi="Calibri" w:cs="Calibri"/>
        </w:rPr>
        <w:t>Показатели доступности и качества государственной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услуги, в том числе количество взаимодействий заявителя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должностными лицами при предоставлении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и их продолжительность, возможность получения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 в многофункциональном центре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государственных и муниципальных услуг,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получения информации о ходе предоставления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том числе с использованием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информационно-коммуникационных технологий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Показателями доступности и качества предоставления государственной услуги являются: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возможность обращения за предоставлением государственной услуги для лиц с ограниченными возможностями;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возможность получения полной, актуальной и достоверной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исчерпывающий перечень оснований для отказа в предоставлении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возможность выбора заявителем формы обращения за предоставлением государственной услуги (лично, посредством почтовой связи, в форме электронного документооборота через </w:t>
      </w:r>
      <w:r>
        <w:rPr>
          <w:rFonts w:ascii="Calibri" w:hAnsi="Calibri" w:cs="Calibri"/>
        </w:rPr>
        <w:lastRenderedPageBreak/>
        <w:t>официальные сайты ФНС России и управлений ФНС России по субъектам Российской Федерации в информационно-телекоммуникационной сети "Интернет" или Единый портал);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количество взаимодействий заявителя с должностными лицами при предоставлении государственной услуги и их продолжительность.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Информирование о ходе предоставления государственной услуги, в том числе с использованием информационно-коммуникационных технологий, осуществляется в порядке, предусмотренном </w:t>
      </w:r>
      <w:hyperlink w:anchor="Par50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- </w:t>
      </w:r>
      <w:hyperlink w:anchor="Par94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Получение государственной услуги в МФЦ осуществляется в соответствии с соглашениями, заключенными между МФЦ и территориальными налоговыми органами, предоставляющими государственные услуги, с момента вступления в силу соответствующего соглашения о взаимодействии.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4" w:name="Par254"/>
      <w:bookmarkEnd w:id="34"/>
      <w:r>
        <w:rPr>
          <w:rFonts w:ascii="Calibri" w:hAnsi="Calibri" w:cs="Calibri"/>
        </w:rPr>
        <w:t>Иные требования, в том числе учитывающие особенности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государственной услуги в </w:t>
      </w:r>
      <w:proofErr w:type="gramStart"/>
      <w:r>
        <w:rPr>
          <w:rFonts w:ascii="Calibri" w:hAnsi="Calibri" w:cs="Calibri"/>
        </w:rPr>
        <w:t>многофункциональных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центрах</w:t>
      </w:r>
      <w:proofErr w:type="gramEnd"/>
      <w:r>
        <w:rPr>
          <w:rFonts w:ascii="Calibri" w:hAnsi="Calibri" w:cs="Calibri"/>
        </w:rPr>
        <w:t xml:space="preserve"> предоставления государственных и муниципальных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 и особенности предоставления государственной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в электронной форме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Прием (выдача) документов осуществляется в течение всего рабочего дня территориального налогового органа (без перерыва на обед).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По решению руководителя территориального налогового органа организуется предварительная запись для представления документов, необходимых для предоставления государственной услуги.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Предварительная запись осуществляется при обращении заявителей в территориальный налоговый орган непосредственно или по телефону. Заявителю сообщается время приема документов и окно или кабинет, в которые следует обратиться в назначенное время.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Специалист, осуществляющий прием документов в порядке очереди, не может одновременно осуществлять прием документов по предварительной записи.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кабинетов (окон), в которых осуществляется прием документов по предварительной записи, не должно превышать количество кабинетов (окон), в которых прием документов осуществляется в порядке очереди.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Обеспечивается возможность получения заявителем информации о предоставляемой государственной услуге на официальных сайтах ФНС России и управлений ФНС России по субъектам Российской Федерации в информационно-телекоммуникационной сети "Интернет", Едином портале и в МФЦ.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Обеспечивается возможность получения заявителем информации о банковских реквизитах для перечисления платы за предоставление сведений, содержащихся в Реестре, на официальных сайтах ФНС России и управлений ФНС России по субъектам Российской Федерации в информационно-телекоммуникационной сети "Интернет" и в МФЦ.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Обеспечивается возможность получения заявителем информации о ходе предоставления государственной услуги на официальных сайтах ФНС России и управлений ФНС России по субъектам Российской Федерации в информационно-телекоммуникационной сети "Интернет" и Едином портале.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5" w:name="Par269"/>
      <w:bookmarkEnd w:id="35"/>
      <w:r>
        <w:rPr>
          <w:rFonts w:ascii="Calibri" w:hAnsi="Calibri" w:cs="Calibri"/>
        </w:rPr>
        <w:t>III. Состав, последовательность и сроки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выполнения административных процедур, требования к порядку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в электронной форме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Предоставление государственной услуги включает в себя следующие административные процедуры: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275"/>
      <w:bookmarkEnd w:id="36"/>
      <w:r>
        <w:rPr>
          <w:rFonts w:ascii="Calibri" w:hAnsi="Calibri" w:cs="Calibri"/>
        </w:rPr>
        <w:t>а) прием и регистрация запроса;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формирование и направление в Федеральное казначейство по системе межведомственного электронного взаимодействия межведомственного запроса о внесении </w:t>
      </w:r>
      <w:r>
        <w:rPr>
          <w:rFonts w:ascii="Calibri" w:hAnsi="Calibri" w:cs="Calibri"/>
        </w:rPr>
        <w:lastRenderedPageBreak/>
        <w:t>заявителем платы за предоставление сведений, содержащихся в Реестре;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предоставление сведений, содержащихся в Реестре, на основании запроса;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278"/>
      <w:bookmarkEnd w:id="37"/>
      <w:r>
        <w:rPr>
          <w:rFonts w:ascii="Calibri" w:hAnsi="Calibri" w:cs="Calibri"/>
        </w:rPr>
        <w:t>г) направление письма об отказе в предоставлении государственной услуги с указанием соответствующей причины.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46. Максимальный срок выполнения процедур, указанных в </w:t>
      </w:r>
      <w:hyperlink w:anchor="Par275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278" w:history="1">
        <w:r>
          <w:rPr>
            <w:rFonts w:ascii="Calibri" w:hAnsi="Calibri" w:cs="Calibri"/>
            <w:color w:val="0000FF"/>
          </w:rPr>
          <w:t>"г" пункта 45</w:t>
        </w:r>
      </w:hyperlink>
      <w:r>
        <w:rPr>
          <w:rFonts w:ascii="Calibri" w:hAnsi="Calibri" w:cs="Calibri"/>
        </w:rPr>
        <w:t xml:space="preserve"> Административного регламента, ограничивается сроком предоставления государственной услуги, установленным в </w:t>
      </w:r>
      <w:hyperlink w:anchor="Par117" w:history="1">
        <w:r>
          <w:rPr>
            <w:rFonts w:ascii="Calibri" w:hAnsi="Calibri" w:cs="Calibri"/>
            <w:color w:val="0000FF"/>
          </w:rPr>
          <w:t>пункте 17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47. Последовательность процедур при предоставлении государственной услуги приведена в блок-схеме в </w:t>
      </w:r>
      <w:hyperlink w:anchor="Par1060" w:history="1">
        <w:r>
          <w:rPr>
            <w:rFonts w:ascii="Calibri" w:hAnsi="Calibri" w:cs="Calibri"/>
            <w:color w:val="0000FF"/>
          </w:rPr>
          <w:t>приложении N 4</w:t>
        </w:r>
      </w:hyperlink>
      <w:r>
        <w:rPr>
          <w:rFonts w:ascii="Calibri" w:hAnsi="Calibri" w:cs="Calibri"/>
        </w:rPr>
        <w:t xml:space="preserve"> к Административному регламенту.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8" w:name="Par282"/>
      <w:bookmarkEnd w:id="38"/>
      <w:r>
        <w:rPr>
          <w:rFonts w:ascii="Calibri" w:hAnsi="Calibri" w:cs="Calibri"/>
        </w:rPr>
        <w:t>Прием и регистрация запроса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48. Основанием для начала административной процедуры по приему и регистрации запроса является получение территориальным налоговым органом направленного по почте или представленного непосредственно заявителем (его уполномоченным представителем) либо через МФЦ запроса на бумажном носителе, уполномоченной организацией - в электронной форме.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Специалист, ответственный за прием запросов о предоставлении сведений из Реестра, регистрирует полученный запрос и в тот же день направляет его в структурное подразделение, ответственное за предоставление сведений из Реестра.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приема одного запроса составляет 15 минут.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Результатом административной процедуры является регистрация запроса.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9" w:name="Par289"/>
      <w:bookmarkEnd w:id="39"/>
      <w:r>
        <w:rPr>
          <w:rFonts w:ascii="Calibri" w:hAnsi="Calibri" w:cs="Calibri"/>
        </w:rPr>
        <w:t>Формирование и направление в Федеральное казначейство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системе межведомственного электронного взаимодействия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межведомственного запроса о внесении заявителем платы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предоставление сведений, содержащихся в Реестре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0" w:name="Par294"/>
      <w:bookmarkEnd w:id="40"/>
      <w:r>
        <w:rPr>
          <w:rFonts w:ascii="Calibri" w:hAnsi="Calibri" w:cs="Calibri"/>
        </w:rPr>
        <w:t xml:space="preserve">49. </w:t>
      </w:r>
      <w:proofErr w:type="gramStart"/>
      <w:r>
        <w:rPr>
          <w:rFonts w:ascii="Calibri" w:hAnsi="Calibri" w:cs="Calibri"/>
        </w:rPr>
        <w:t>Основанием для начала административной процедуры по формированию и направлению в Федеральное казначейство по системе межведомственного электронного взаимодействия межведомственного запроса о внесении заявителем платы за предоставление сведений, содержащихся в Реестре, является поступление запроса в структурное подразделение, ответственное за предоставление сведений из Реестра, территориального налогового органа, уполномоченной организации, без документа, подтверждающего внесение платы за предоставление сведений, содержащихся в Реестре.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При наличии основания, указанного в </w:t>
      </w:r>
      <w:hyperlink w:anchor="Par294" w:history="1">
        <w:r>
          <w:rPr>
            <w:rFonts w:ascii="Calibri" w:hAnsi="Calibri" w:cs="Calibri"/>
            <w:color w:val="0000FF"/>
          </w:rPr>
          <w:t>пункте 49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</w:t>
      </w:r>
      <w:proofErr w:type="gramStart"/>
      <w:r>
        <w:rPr>
          <w:rFonts w:ascii="Calibri" w:hAnsi="Calibri" w:cs="Calibri"/>
        </w:rPr>
        <w:t>ст стр</w:t>
      </w:r>
      <w:proofErr w:type="gramEnd"/>
      <w:r>
        <w:rPr>
          <w:rFonts w:ascii="Calibri" w:hAnsi="Calibri" w:cs="Calibri"/>
        </w:rPr>
        <w:t>уктурного подразделения, ответственного за предоставление сведений из Реестра, территориального налогового органа, уполномоченной организации запрашивает соответствующий документ по системе межведомственного электронного взаимодействия у Федерального казначейства.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51. </w:t>
      </w:r>
      <w:proofErr w:type="gramStart"/>
      <w:r>
        <w:rPr>
          <w:rFonts w:ascii="Calibri" w:hAnsi="Calibri" w:cs="Calibri"/>
        </w:rPr>
        <w:t xml:space="preserve">В случае получения от Федерального казначейства по системе межведомственного электронного взаимодействия электронного документа, подтверждающего внесение заявителем платы за предоставление сведений, содержащихся в Реестре, специалист структурного подразделения, ответственного за предоставление сведений из Реестра, территориального налогового органа, уполномоченной организации действует в соответствии с </w:t>
      </w:r>
      <w:hyperlink w:anchor="Par309" w:history="1">
        <w:r>
          <w:rPr>
            <w:rFonts w:ascii="Calibri" w:hAnsi="Calibri" w:cs="Calibri"/>
            <w:color w:val="0000FF"/>
          </w:rPr>
          <w:t>пунктами 58</w:t>
        </w:r>
      </w:hyperlink>
      <w:r>
        <w:rPr>
          <w:rFonts w:ascii="Calibri" w:hAnsi="Calibri" w:cs="Calibri"/>
        </w:rPr>
        <w:t xml:space="preserve"> - </w:t>
      </w:r>
      <w:hyperlink w:anchor="Par316" w:history="1">
        <w:r>
          <w:rPr>
            <w:rFonts w:ascii="Calibri" w:hAnsi="Calibri" w:cs="Calibri"/>
            <w:color w:val="0000FF"/>
          </w:rPr>
          <w:t>61</w:t>
        </w:r>
      </w:hyperlink>
      <w:r>
        <w:rPr>
          <w:rFonts w:ascii="Calibri" w:hAnsi="Calibri" w:cs="Calibri"/>
        </w:rPr>
        <w:t xml:space="preserve"> Административного регламента.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52. Критерием принятия решения о формировании и направлении в Федеральное казначейство по системе межведомственного электронного взаимодействия межведомственного запроса о внесении заявителем платы за предоставление сведений, содержащихся в Реестре, является отсутствие документа, подтверждающего внесение заявителем платы за предоставление сведений, содержащихся в Реестре.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53. </w:t>
      </w:r>
      <w:proofErr w:type="gramStart"/>
      <w:r>
        <w:rPr>
          <w:rFonts w:ascii="Calibri" w:hAnsi="Calibri" w:cs="Calibri"/>
        </w:rPr>
        <w:t xml:space="preserve">Максимальный срок выполнения процедуры по формированию и направлению в Федеральное казначейство по системе межведомственного электронного взаимодействия межведомственного запроса о внесении заявителем платы за предоставление сведений, содержащихся в Реестре, - не позднее одного рабочего дня, следующего за днем регистрации </w:t>
      </w:r>
      <w:r>
        <w:rPr>
          <w:rFonts w:ascii="Calibri" w:hAnsi="Calibri" w:cs="Calibri"/>
        </w:rPr>
        <w:lastRenderedPageBreak/>
        <w:t>запроса в структурном подразделении, ответственном за прием документов, территориального налогового органа, структурном подразделении, ответственным за предоставление сведений из Реестра, уполномоченной организации.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1" w:name="Par299"/>
      <w:bookmarkEnd w:id="41"/>
      <w:r>
        <w:rPr>
          <w:rFonts w:ascii="Calibri" w:hAnsi="Calibri" w:cs="Calibri"/>
        </w:rPr>
        <w:t>54. Результатами выполнения административной процедуры по формированию и направлению в Федеральное казначейство по системе межведомственного электронного взаимодействия межведомственного запроса о внесении заявителем платы за предоставление сведений, содержащихся в Реестре, является получение от Федерального казначейства по системе межведомственного электронного взаимодействия в электронной форме: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2" w:name="Par300"/>
      <w:bookmarkEnd w:id="42"/>
      <w:r>
        <w:rPr>
          <w:rFonts w:ascii="Calibri" w:hAnsi="Calibri" w:cs="Calibri"/>
        </w:rPr>
        <w:t>а) документа, подтверждающего внесение заявителем платы за предоставление сведений, содержащихся в Реестре;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3" w:name="Par301"/>
      <w:bookmarkEnd w:id="43"/>
      <w:r>
        <w:rPr>
          <w:rFonts w:ascii="Calibri" w:hAnsi="Calibri" w:cs="Calibri"/>
        </w:rPr>
        <w:t>б) документа, содержащего информацию об отсутствии внесения заявителем платы за предоставление сведений, содержащихся в Реестре.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55. </w:t>
      </w:r>
      <w:proofErr w:type="gramStart"/>
      <w:r>
        <w:rPr>
          <w:rFonts w:ascii="Calibri" w:hAnsi="Calibri" w:cs="Calibri"/>
        </w:rPr>
        <w:t xml:space="preserve">Способ фиксации результата административной процедуры по формированию и направлению в Федеральное казначейство по системе межведомственного электронного взаимодействия межведомственного запроса о внесении заявителем платы за предоставление сведений, содержащихся в Реестре, - регистрация в структурном подразделении, ответственном за предоставление сведений из Реестра, территориального налогового органа, уполномоченной организации, полученных от Федерального казначейства по системе межведомственного электронного взаимодействия в электронной форме документов, предусмотренных в </w:t>
      </w:r>
      <w:hyperlink w:anchor="Par300" w:history="1">
        <w:r>
          <w:rPr>
            <w:rFonts w:ascii="Calibri" w:hAnsi="Calibri" w:cs="Calibri"/>
            <w:color w:val="0000FF"/>
          </w:rPr>
          <w:t>подпунктах</w:t>
        </w:r>
        <w:proofErr w:type="gramEnd"/>
        <w:r>
          <w:rPr>
            <w:rFonts w:ascii="Calibri" w:hAnsi="Calibri" w:cs="Calibri"/>
            <w:color w:val="0000FF"/>
          </w:rPr>
          <w:t xml:space="preserve"> "а"</w:t>
        </w:r>
      </w:hyperlink>
      <w:r>
        <w:rPr>
          <w:rFonts w:ascii="Calibri" w:hAnsi="Calibri" w:cs="Calibri"/>
        </w:rPr>
        <w:t xml:space="preserve"> и </w:t>
      </w:r>
      <w:hyperlink w:anchor="Par301" w:history="1">
        <w:r>
          <w:rPr>
            <w:rFonts w:ascii="Calibri" w:hAnsi="Calibri" w:cs="Calibri"/>
            <w:color w:val="0000FF"/>
          </w:rPr>
          <w:t>"б" пункта 54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56. Непредставление в срок, установленный </w:t>
      </w:r>
      <w:hyperlink r:id="rId16" w:history="1">
        <w:r>
          <w:rPr>
            <w:rFonts w:ascii="Calibri" w:hAnsi="Calibri" w:cs="Calibri"/>
            <w:color w:val="0000FF"/>
          </w:rPr>
          <w:t>частью 3 статьи 7.2</w:t>
        </w:r>
      </w:hyperlink>
      <w:r>
        <w:rPr>
          <w:rFonts w:ascii="Calibri" w:hAnsi="Calibri" w:cs="Calibri"/>
        </w:rPr>
        <w:t xml:space="preserve"> Федерального закона от 27 июля 2010 г. N 210-ФЗ "Об организации предоставления государственных и муниципальных услуг", Федеральным казначейством документов, предусмотренных </w:t>
      </w:r>
      <w:hyperlink w:anchor="Par299" w:history="1">
        <w:r>
          <w:rPr>
            <w:rFonts w:ascii="Calibri" w:hAnsi="Calibri" w:cs="Calibri"/>
            <w:color w:val="0000FF"/>
          </w:rPr>
          <w:t>пунктом 54</w:t>
        </w:r>
      </w:hyperlink>
      <w:r>
        <w:rPr>
          <w:rFonts w:ascii="Calibri" w:hAnsi="Calibri" w:cs="Calibri"/>
        </w:rPr>
        <w:t xml:space="preserve"> настоящего Административного регламента, не является основанием для отказа в предоставлении государственной услуги.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4" w:name="Par305"/>
      <w:bookmarkEnd w:id="44"/>
      <w:r>
        <w:rPr>
          <w:rFonts w:ascii="Calibri" w:hAnsi="Calibri" w:cs="Calibri"/>
        </w:rPr>
        <w:t>Предоставление сведений, содержащихся в Реестре,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запроса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57. Основанием для начала административной процедуры является регистрация запроса.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5" w:name="Par309"/>
      <w:bookmarkEnd w:id="45"/>
      <w:r>
        <w:rPr>
          <w:rFonts w:ascii="Calibri" w:hAnsi="Calibri" w:cs="Calibri"/>
        </w:rPr>
        <w:t>58. В случае наличия в Реестре информации о запрашиваемом лице специалист, ответственный за предоставление сведений из Реестра, подготавливает Выписку.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отсутствия в Реестре информации о запрашиваемом лице заявителю предоставляется Справка.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невозможности однозначно определить запрашиваемое лицо информация об этом предоставляется заявителю в виде Информационного письма с указанием соответствующих причин.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59. Надлежащим образом оформленная и подписанная должностным лицом (руководителем (заместителем руководителя)), ответственным за организацию работы по предоставлению государственной услуги (далее - должностное лицо), Выписка (Справка, Информационное письмо или письмо об отказе в предоставлении государственной услуги) передается специалисту, ответственному за выдачу или направление (в случае получения запроса по почте) заявителю.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Предоставленные на основании запроса сведения, содержащиеся в Выписке (Справке, Информационном письме), являются актуальными (действительными) на дату, по состоянию на которую сформирован документ, содержащий эти сведения.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60. Специалист, ответственный за выдачу документов, выдает заявителю (его уполномоченному представителю) Выписку (Справку, Информационное письмо) или письмо об отказе в предоставлении государственной услуги с указанием соответствующих причин.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выполнения действия составляет 15 минут.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6" w:name="Par316"/>
      <w:bookmarkEnd w:id="46"/>
      <w:r>
        <w:rPr>
          <w:rFonts w:ascii="Calibri" w:hAnsi="Calibri" w:cs="Calibri"/>
        </w:rPr>
        <w:t xml:space="preserve">61. Документы, подготовленные по результатам рассмотрения запроса о предоставлении сведений, содержащихся в Реестре, не истребованные в день, указанный при приеме </w:t>
      </w:r>
      <w:proofErr w:type="gramStart"/>
      <w:r>
        <w:rPr>
          <w:rFonts w:ascii="Calibri" w:hAnsi="Calibri" w:cs="Calibri"/>
        </w:rPr>
        <w:t>запроса, не позднее следующего рабочего дня передаются</w:t>
      </w:r>
      <w:proofErr w:type="gramEnd"/>
      <w:r>
        <w:rPr>
          <w:rFonts w:ascii="Calibri" w:hAnsi="Calibri" w:cs="Calibri"/>
        </w:rPr>
        <w:t xml:space="preserve"> в подразделение, осуществляющее отправку почтовой корреспонденции, для направления почтовым отправлением с уведомлением о </w:t>
      </w:r>
      <w:r>
        <w:rPr>
          <w:rFonts w:ascii="Calibri" w:hAnsi="Calibri" w:cs="Calibri"/>
        </w:rPr>
        <w:lastRenderedPageBreak/>
        <w:t>вручении по указанному заявителем почтовому адресу.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выполнения действия - в течение одного рабочего дня.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62. Предоставление заявителям содержащихся в Реестре сведений о конкретном дисквалифицированном лице в форме электронного документа осуществляется уполномоченной организацией.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63. Основанием для начала исполнения административной процедуры по предоставлению Выписки через информационно-телекоммуникационную сеть "Интернет" является поступление в уполномоченную организацию запроса, направленного заявителем в электронной форме с использованием информационно-телекоммуникационной сети "Интернет" через официальный сайт ФНС России или Единый портал и содержащего указание на способ предоставления информации в форме электронного документа.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соответствии с запросом Выписка должна быть предоставлена на бумажном носителе, уполномоченная организация направляет полученный от заявителя запрос в соответствующий территориальный налоговый орган для предоставления Выписки на бумажном носителе в соответствии с требованиями </w:t>
      </w:r>
      <w:hyperlink w:anchor="Par309" w:history="1">
        <w:r>
          <w:rPr>
            <w:rFonts w:ascii="Calibri" w:hAnsi="Calibri" w:cs="Calibri"/>
            <w:color w:val="0000FF"/>
          </w:rPr>
          <w:t>пунктов 58</w:t>
        </w:r>
      </w:hyperlink>
      <w:r>
        <w:rPr>
          <w:rFonts w:ascii="Calibri" w:hAnsi="Calibri" w:cs="Calibri"/>
        </w:rPr>
        <w:t xml:space="preserve"> - </w:t>
      </w:r>
      <w:hyperlink w:anchor="Par316" w:history="1">
        <w:r>
          <w:rPr>
            <w:rFonts w:ascii="Calibri" w:hAnsi="Calibri" w:cs="Calibri"/>
            <w:color w:val="0000FF"/>
          </w:rPr>
          <w:t>61</w:t>
        </w:r>
      </w:hyperlink>
      <w:r>
        <w:rPr>
          <w:rFonts w:ascii="Calibri" w:hAnsi="Calibri" w:cs="Calibri"/>
        </w:rPr>
        <w:t xml:space="preserve"> Административного регламента с соответствующим информированием заявителя в электронном виде.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выполнения действия не должен превышать одного рабочего дня, следующего за днем получения запроса.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65. По запросу в электронной форме с присвоенным уникальным номером уполномоченной организацией представляется заявителю ссылка, по которой в соответствующем разделе официального сайта ФНС России или Единого портала обеспечивается доступ к документу (в выписке в виде файла), являющемуся результатом предоставления государственной услуги, в электронной форме.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Указанная ссылка для получения заявителем документа, являющегося результатом предоставления государственной услуги, в электронной форме доступна в течение 10 рабочих дней со дня ее представления заявителю и обеспечивает возможность неоднократного доступа к соответствующему документу. По истечении этого срока доступ к указанному документу прекращается.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Справка, Информационное письмо или письмо об отказе в предоставлении государственной услуги, сформированные в электронном виде, предоставляются заявителю в порядке, аналогичном предоставлению Выписки.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Предоставленные на основании запроса сведения, содержащиеся в Выписке (Справке, Информационном письме), являются актуальными (действительными) на дату, по состоянию на которую сформирован документ, содержащий эти сведения.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66. Критерием принятия решения по предоставлению территориальным налоговым органом заявителю (его уполномоченному представителю) сведений из Реестра является наличие запроса на бумажном носителе о предоставлении сведений из Реестра.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67. Критерием принятия решения по предоставлению уполномоченной организацией заявителю сведений из Реестра является наличие запроса в электронном виде о предоставлении сведений из Реестра.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68. Результатом выполнения административной процедуры по предоставлению территориальным налоговым органом заявителю (его уполномоченному представителю) сведений из Реестра является выдача (направление почтовым отправлением с уведомлением о вручении) Выписки (Справки, Информационного письма или письма об отказе в предоставлении государственной услуги).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документы, необходимые для предоставления государственной услуги, представляются заявителем через МФЦ, документы, являющиеся результатом предоставления государственной услуги, направляются в МФЦ для выдачи заявителю.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69. Результатом выполнения административной процедуры по предоставлению уполномоченной организацией заявителю сведений из Реестра является предоставление заявителю соответствующей ссылки для считывания Выписки (Справки, Информационного письма или письма об отказе в предоставлении государственной услуги) в соответствующем разделе официального сайта ФНС России (Единого портала).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70. Способ фиксации результата административной </w:t>
      </w:r>
      <w:proofErr w:type="gramStart"/>
      <w:r>
        <w:rPr>
          <w:rFonts w:ascii="Calibri" w:hAnsi="Calibri" w:cs="Calibri"/>
        </w:rPr>
        <w:t>процедуры</w:t>
      </w:r>
      <w:proofErr w:type="gramEnd"/>
      <w:r>
        <w:rPr>
          <w:rFonts w:ascii="Calibri" w:hAnsi="Calibri" w:cs="Calibri"/>
        </w:rPr>
        <w:t xml:space="preserve"> по предоставлению </w:t>
      </w:r>
      <w:r>
        <w:rPr>
          <w:rFonts w:ascii="Calibri" w:hAnsi="Calibri" w:cs="Calibri"/>
        </w:rPr>
        <w:lastRenderedPageBreak/>
        <w:t>уполномоченной организацией заявителю сведений из Реестра - отметка в журнале регистрации исходящей документации о предоставлении (направлении) Выписки (Справки, Информационного письма, письма об отказе в предоставлении государственной услуги), регистрация электронного документа в структурном подразделении, ответственном за предоставление сведений из Реестра.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71. Максимальный срок выполнения процедуры ограничивается сроком предоставления государственной услуги, установленным в </w:t>
      </w:r>
      <w:hyperlink w:anchor="Par117" w:history="1">
        <w:r>
          <w:rPr>
            <w:rFonts w:ascii="Calibri" w:hAnsi="Calibri" w:cs="Calibri"/>
            <w:color w:val="0000FF"/>
          </w:rPr>
          <w:t>пункте 17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7" w:name="Par334"/>
      <w:bookmarkEnd w:id="47"/>
      <w:r>
        <w:rPr>
          <w:rFonts w:ascii="Calibri" w:hAnsi="Calibri" w:cs="Calibri"/>
        </w:rPr>
        <w:t>Направление письма об отказе в предоставлении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 с указанием соответствующей причины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72. Письмо об отказе в предоставлении государственной услуги подготавливается и направляется заявителю специалистом структурного подразделения, ответственного за предоставление сведений из Реестра, территориального налогового органа, уполномоченной организации, в случаях: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получения от Федерального казначейства по системе межведомственного электронного взаимодействия электронного документа с информацией об отсутствии внесения заявителем платы за предоставление сведений, содержащихся в Реестре;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несоответствия сведений, содержащихся в усиленной квалифицированной электронной подписи лица, направившего запрос в электронном виде с использованием официального сайта ФНС России в информационно-телекоммуникационной сети "Интернет" или Единого портала, сведениям, содержащимся в Реестре.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73. Максимальный срок выполнения процедуры ограничивается сроком предоставления государственной услуги, установленным в </w:t>
      </w:r>
      <w:hyperlink w:anchor="Par117" w:history="1">
        <w:r>
          <w:rPr>
            <w:rFonts w:ascii="Calibri" w:hAnsi="Calibri" w:cs="Calibri"/>
            <w:color w:val="0000FF"/>
          </w:rPr>
          <w:t>пункте 17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8" w:name="Par342"/>
      <w:bookmarkEnd w:id="48"/>
      <w:r>
        <w:rPr>
          <w:rFonts w:ascii="Calibri" w:hAnsi="Calibri" w:cs="Calibri"/>
        </w:rPr>
        <w:t xml:space="preserve">IV. Формы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9" w:name="Par345"/>
      <w:bookmarkEnd w:id="49"/>
      <w:r>
        <w:rPr>
          <w:rFonts w:ascii="Calibri" w:hAnsi="Calibri" w:cs="Calibri"/>
        </w:rPr>
        <w:t xml:space="preserve">Порядок осуществления текущего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исполнением специалистами положений </w:t>
      </w:r>
      <w:proofErr w:type="gramStart"/>
      <w:r>
        <w:rPr>
          <w:rFonts w:ascii="Calibri" w:hAnsi="Calibri" w:cs="Calibri"/>
        </w:rPr>
        <w:t>Административного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регламента и иных нормативных правовых актов,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устанавливающих</w:t>
      </w:r>
      <w:proofErr w:type="gramEnd"/>
      <w:r>
        <w:rPr>
          <w:rFonts w:ascii="Calibri" w:hAnsi="Calibri" w:cs="Calibri"/>
        </w:rPr>
        <w:t xml:space="preserve"> требования к предоставлению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а также принятием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ими решений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74.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и исполнением специалистами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должностными лицами, территориальных налоговых органов, уполномоченной организации, ответственными за организацию работы по предоставлению государственной услуги.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75.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и исполнением специалистами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путем проведения должностным лицом проверок соблюдения и исполнения специалистами положений Административного регламента, иных нормативных правовых актов Российской Федерации, устанавливающих требования к предоставлению государственной услуги.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Периодичность осуществления текущего контроля устанавливается руководителем территориального налогового органа, уполномоченной организации.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76. Перечень должностных лиц, осуществляющих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и исполнением специалистами положений Административного регламента и иных нормативных правовых актов, устанавливающих требования к предоставлению государственной услуги, устанавливается внутренними распорядительными документами (приказами, распоряжениями) территориального налогового органа, уполномоченной организации.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0" w:name="Par357"/>
      <w:bookmarkEnd w:id="50"/>
      <w:r>
        <w:rPr>
          <w:rFonts w:ascii="Calibri" w:hAnsi="Calibri" w:cs="Calibri"/>
        </w:rPr>
        <w:t xml:space="preserve">Порядок и периодичность осуществления </w:t>
      </w:r>
      <w:proofErr w:type="gramStart"/>
      <w:r>
        <w:rPr>
          <w:rFonts w:ascii="Calibri" w:hAnsi="Calibri" w:cs="Calibri"/>
        </w:rPr>
        <w:t>плановых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внеплановых проверок полноты и качества предоставления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том числе порядок и формы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полнотой и качеством предоставления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полнотой и качеством предоставления территориальным налоговым органом, уполномоченной организацией государственной услуги осуществляется ФНС России в форме плановых и внеплановых проверок.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Проверки проводятся с целью выявления и устранения нарушений прав и законных интересов заявителей, рассмотрения жалоб заявителей на решения, действия (бездействие) должностных лиц территориальных налоговых органов, уполномоченной организации, ответственных за предоставление государственной услуги, принятия решений по таким жалобам и подготовки ответов на них.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Плановые проверки осуществляются на основании полугодовых или годовых планов работы ФНС России.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Внеплановые проверки осуществляются на основании приказов ФНС России.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1" w:name="Par368"/>
      <w:bookmarkEnd w:id="51"/>
      <w:r>
        <w:rPr>
          <w:rFonts w:ascii="Calibri" w:hAnsi="Calibri" w:cs="Calibri"/>
        </w:rPr>
        <w:t>Ответственность должностных лиц (специалистов) за решения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действия (бездействие), принимаемые (осуществляемые)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ими в ходе предоставления 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78.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79. Обязанности и персональная ответственность должностных лиц (специалистов) территориальных налоговых органов, уполномоченной организации, осуществляющих предоставление государственной услуги, закрепляются в их должностных регламентах в соответствии с законодательством Российской Федерации.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2" w:name="Par375"/>
      <w:bookmarkEnd w:id="52"/>
      <w:r>
        <w:rPr>
          <w:rFonts w:ascii="Calibri" w:hAnsi="Calibri" w:cs="Calibri"/>
        </w:rPr>
        <w:t xml:space="preserve">Требования к порядку и формам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том числе со стороны граждан,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их объединений и организаций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80. </w:t>
      </w:r>
      <w:proofErr w:type="gramStart"/>
      <w:r>
        <w:rPr>
          <w:rFonts w:ascii="Calibri" w:hAnsi="Calibri" w:cs="Calibri"/>
        </w:rPr>
        <w:t>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территориальных налоговых органов, уполномоченной организации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действий (бездействия) территориальных налоговых органов, уполномоченной организации, ответственных за предоставление государственной услуги, их</w:t>
      </w:r>
      <w:proofErr w:type="gramEnd"/>
      <w:r>
        <w:rPr>
          <w:rFonts w:ascii="Calibri" w:hAnsi="Calibri" w:cs="Calibri"/>
        </w:rPr>
        <w:t xml:space="preserve"> должностных лиц.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3" w:name="Par381"/>
      <w:bookmarkEnd w:id="53"/>
      <w:r>
        <w:rPr>
          <w:rFonts w:ascii="Calibri" w:hAnsi="Calibri" w:cs="Calibri"/>
        </w:rPr>
        <w:t>V. Досудебный (внесудебный) порядок обжалования решений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действий (бездействия) территориального налогового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органа, уполномоченной организации, предоставляющего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государственную услугу, а также их должностных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лиц (специалистов)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4" w:name="Par387"/>
      <w:bookmarkEnd w:id="54"/>
      <w:r>
        <w:rPr>
          <w:rFonts w:ascii="Calibri" w:hAnsi="Calibri" w:cs="Calibri"/>
        </w:rPr>
        <w:t>Информация для заявителя о его праве подать жалобу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решение и (или) действие (бездействие) налогового органа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его должностных лиц при предоставлении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81. </w:t>
      </w:r>
      <w:proofErr w:type="gramStart"/>
      <w:r>
        <w:rPr>
          <w:rFonts w:ascii="Calibri" w:hAnsi="Calibri" w:cs="Calibri"/>
        </w:rPr>
        <w:t xml:space="preserve">Заявитель вправе обжаловать действия (бездействие) и решения, принятые </w:t>
      </w:r>
      <w:r>
        <w:rPr>
          <w:rFonts w:ascii="Calibri" w:hAnsi="Calibri" w:cs="Calibri"/>
        </w:rPr>
        <w:lastRenderedPageBreak/>
        <w:t>(осуществляемые) при предоставлении государственной услуги, если, по его мнению, такие решения, действия (бездействие) нарушают его права.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82. Заявитель может обратиться с </w:t>
      </w:r>
      <w:proofErr w:type="gramStart"/>
      <w:r>
        <w:rPr>
          <w:rFonts w:ascii="Calibri" w:hAnsi="Calibri" w:cs="Calibri"/>
        </w:rPr>
        <w:t>жалобой</w:t>
      </w:r>
      <w:proofErr w:type="gramEnd"/>
      <w:r>
        <w:rPr>
          <w:rFonts w:ascii="Calibri" w:hAnsi="Calibri" w:cs="Calibri"/>
        </w:rPr>
        <w:t xml:space="preserve"> в том числе в следующих случаях: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нарушение срока регистрации запроса заявителя о предоставлении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нарушение срока предоставления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требование у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 с предоставлением государственной услуги;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истребование у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ж) отказ территориального налогового органа, уполномоченной организации, предоставляющего государственную услугу, должностного лица (специалиста)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5" w:name="Par402"/>
      <w:bookmarkEnd w:id="55"/>
      <w:r>
        <w:rPr>
          <w:rFonts w:ascii="Calibri" w:hAnsi="Calibri" w:cs="Calibri"/>
        </w:rPr>
        <w:t>Предмет жалобы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83. </w:t>
      </w:r>
      <w:proofErr w:type="gramStart"/>
      <w:r>
        <w:rPr>
          <w:rFonts w:ascii="Calibri" w:hAnsi="Calibri" w:cs="Calibri"/>
        </w:rPr>
        <w:t>Предметом досудебного (внесудебного) обжалования являются действия (бездействие) должностных лиц (специалистов) территориальных налоговых органов, уполномоченной организации, решений, принятых (осуществляемых) ими в ходе предоставления государственной услуги.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84. Жалоба должна содержать: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наименование органа, предоставляющего государственную услугу, фамилию, имя, отчество (при наличии) должностного лица органа, предоставляющего государственную услугу, либо специалиста, решения и действия (бездействие) которых обжалуются;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обжалуемых решениях и действиях (бездействии) территориального налогового органа, уполномоченной организации, специалиста территориального налогового органа, уполномоченной организации, предоставляющего государственную услугу;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доводы, на основании которых заявитель не согласен с решением и действием (бездействием) территориального налогового органа, уполномоченной организации, специалиста территориального налогового органа, уполномоченной организации,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6" w:name="Par411"/>
      <w:bookmarkEnd w:id="56"/>
      <w:r>
        <w:rPr>
          <w:rFonts w:ascii="Calibri" w:hAnsi="Calibri" w:cs="Calibri"/>
        </w:rPr>
        <w:t>Органы государственной власти и уполномоченные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рассмотрение жалобы должностные лица, которым может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быть направлена жалоба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85. Жалоба на действия (бездействие) специалиста территориального налогового органа, уполномоченной организации подается в орган, предоставляющий государственную услугу.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Жалоба на решения, принятые должностным лицом территориального налогового органа, </w:t>
      </w:r>
      <w:r>
        <w:rPr>
          <w:rFonts w:ascii="Calibri" w:hAnsi="Calibri" w:cs="Calibri"/>
        </w:rPr>
        <w:lastRenderedPageBreak/>
        <w:t>уполномоченной организации, предоставляющего государственную услугу, и его действия (бездействие) подаются в вышестоящий налоговый орган.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7" w:name="Par418"/>
      <w:bookmarkEnd w:id="57"/>
      <w:r>
        <w:rPr>
          <w:rFonts w:ascii="Calibri" w:hAnsi="Calibri" w:cs="Calibri"/>
        </w:rPr>
        <w:t>Порядок подачи и рассмотрения жалобы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86. Жалоба может быть направлена по почте, через многофункциональный центр, с использованием официального сайта ФНС России в информационно-телекоммуникационной сети "Интернет" или Единого портала, а также может быть принята при личном приеме заявителя, и подлежит рассмотрению (остается без рассмотрения) в соответствии с действующим законодательством.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8" w:name="Par422"/>
      <w:bookmarkEnd w:id="58"/>
      <w:r>
        <w:rPr>
          <w:rFonts w:ascii="Calibri" w:hAnsi="Calibri" w:cs="Calibri"/>
        </w:rPr>
        <w:t>Сроки рассмотрения жалобы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87. Жалоба рассматривается в течение пятнадцати рабочих дней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ее регистрации в структурном подразделении, ответственном за прием документов, территориального налогового органа, уполномоченной организации. </w:t>
      </w:r>
      <w:proofErr w:type="gramStart"/>
      <w:r>
        <w:rPr>
          <w:rFonts w:ascii="Calibri" w:hAnsi="Calibri" w:cs="Calibri"/>
        </w:rPr>
        <w:t>В случае обжалования отказа территориального налогового органа, уполномоченной организации, специалиста территориального налогового органа, уполномоченной организации, предоставляющего государственную услугу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 в структурном подразделении, ответственном за прием документов, территориального налогового органа, уполномоченной организации.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9" w:name="Par426"/>
      <w:bookmarkEnd w:id="59"/>
      <w:r>
        <w:rPr>
          <w:rFonts w:ascii="Calibri" w:hAnsi="Calibri" w:cs="Calibri"/>
        </w:rPr>
        <w:t>Перечень оснований для приостановления рассмотрения жалобы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возможность приостановления предусмотрена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законодательством Российской Федерации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88. Основания для приостановления рассмотрения жалобы отсутствуют.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0" w:name="Par432"/>
      <w:bookmarkEnd w:id="60"/>
      <w:r>
        <w:rPr>
          <w:rFonts w:ascii="Calibri" w:hAnsi="Calibri" w:cs="Calibri"/>
        </w:rPr>
        <w:t>Результат рассмотрения жалобы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1" w:name="Par434"/>
      <w:bookmarkEnd w:id="61"/>
      <w:r>
        <w:rPr>
          <w:rFonts w:ascii="Calibri" w:hAnsi="Calibri" w:cs="Calibri"/>
        </w:rPr>
        <w:t>89. По результатам рассмотрения жалобы территориальный налоговый орган, уполномоченная организация, предоставляющие государственную услугу, принимают одно из следующих решений: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удовлетворяют жалобу, в том числе в форме отмены принятого решения, исправления допущенных территориальным налоговым органом, уполномоченной организацией, предоставляющими государственную услугу, опечаток и ошибок в выданных в результате предоставления государственной услуги документах;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отказывают в удовлетворении жалобы.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2" w:name="Par438"/>
      <w:bookmarkEnd w:id="62"/>
      <w:r>
        <w:rPr>
          <w:rFonts w:ascii="Calibri" w:hAnsi="Calibri" w:cs="Calibri"/>
        </w:rPr>
        <w:t>Порядок информирования заявителя о результатах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рассмотрения жалобы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90. Не позднее дня, следующего за днем принятия решения, указанного в </w:t>
      </w:r>
      <w:hyperlink w:anchor="Par434" w:history="1">
        <w:r>
          <w:rPr>
            <w:rFonts w:ascii="Calibri" w:hAnsi="Calibri" w:cs="Calibri"/>
            <w:color w:val="0000FF"/>
          </w:rPr>
          <w:t>пункте 89</w:t>
        </w:r>
      </w:hyperlink>
      <w:r>
        <w:rPr>
          <w:rFonts w:ascii="Calibri" w:hAnsi="Calibri" w:cs="Calibri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3" w:name="Par443"/>
      <w:bookmarkEnd w:id="63"/>
      <w:r>
        <w:rPr>
          <w:rFonts w:ascii="Calibri" w:hAnsi="Calibri" w:cs="Calibri"/>
        </w:rPr>
        <w:t>Порядок обжалования решения по жалобе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91. Решение по жалобе может быть обжаловано в порядке, предусмотренном действующим законодательством.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4" w:name="Par447"/>
      <w:bookmarkEnd w:id="64"/>
      <w:r>
        <w:rPr>
          <w:rFonts w:ascii="Calibri" w:hAnsi="Calibri" w:cs="Calibri"/>
        </w:rPr>
        <w:t>Право заявителя на получение информации и документов,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необходимых</w:t>
      </w:r>
      <w:proofErr w:type="gramEnd"/>
      <w:r>
        <w:rPr>
          <w:rFonts w:ascii="Calibri" w:hAnsi="Calibri" w:cs="Calibri"/>
        </w:rPr>
        <w:t xml:space="preserve"> для обоснования и рассмотрения жалобы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92. Заявитель вправе получать информацию и документы, необходимые для обоснования и рассмотрения жалобы в соответствии с действующим законодательством.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5" w:name="Par452"/>
      <w:bookmarkEnd w:id="65"/>
      <w:r>
        <w:rPr>
          <w:rFonts w:ascii="Calibri" w:hAnsi="Calibri" w:cs="Calibri"/>
        </w:rPr>
        <w:t>Способы информирования заявителей о порядке подачи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рассмотрения жалобы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93. Информирование заявителей о порядке подачи и рассмотрения жалобы осуществляется в соответствии с </w:t>
      </w:r>
      <w:hyperlink w:anchor="Par94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6" w:name="Par461"/>
      <w:bookmarkEnd w:id="66"/>
      <w:r>
        <w:rPr>
          <w:rFonts w:ascii="Calibri" w:hAnsi="Calibri" w:cs="Calibri"/>
        </w:rPr>
        <w:t>Приложение N 1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налоговой службой государственной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предоставлению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заинтересованным лицам сведений,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содержащихся</w:t>
      </w:r>
      <w:proofErr w:type="gramEnd"/>
      <w:r>
        <w:rPr>
          <w:rFonts w:ascii="Calibri" w:hAnsi="Calibri" w:cs="Calibri"/>
        </w:rPr>
        <w:t xml:space="preserve"> в реестре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дисквалифицированных лиц,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Минфина России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30.12.2014 N 177н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7" w:name="Par473"/>
      <w:bookmarkEnd w:id="67"/>
      <w:r>
        <w:rPr>
          <w:rFonts w:ascii="Calibri" w:hAnsi="Calibri" w:cs="Calibri"/>
        </w:rPr>
        <w:t>ИНФОРМАЦИЯ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МЕСТЕ НАХОЖДЕНИЯ, СПРАВОЧНЫХ ТЕЛЕФОНАХ, АДРЕСАХ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ОФИЦИАЛЬНЫХ САЙТОВ ФНС РОССИИ И УПРАВЛЕНИЙ ФНС РОССИИ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СУБЪЕКТАМ РОССИЙСКОЙ ФЕДЕРАЦИИ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налоговая служба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Адрес: 127381, г. Москва, ул. </w:t>
      </w:r>
      <w:proofErr w:type="spellStart"/>
      <w:r>
        <w:rPr>
          <w:rFonts w:ascii="Calibri" w:hAnsi="Calibri" w:cs="Calibri"/>
        </w:rPr>
        <w:t>Неглинная</w:t>
      </w:r>
      <w:proofErr w:type="spellEnd"/>
      <w:r>
        <w:rPr>
          <w:rFonts w:ascii="Calibri" w:hAnsi="Calibri" w:cs="Calibri"/>
        </w:rPr>
        <w:t>, д. 23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Телефон справочной службы: (495) 913-00-09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официального сайта ФНС России в сети Интернет: www.nalog.ru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FD5CCB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92"/>
        <w:gridCol w:w="2211"/>
        <w:gridCol w:w="2381"/>
      </w:tblGrid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субъектам Российской Федерации (индекс, адрес)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Телефоны справочной службы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сайта УФНС России в сети Интернет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Адыгея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(385000, Республика Адыгея, г. Майкоп, ул. Привокзальная, 331)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(8772)-56-80-24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www.r01.nalog.ru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Башкортостан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(450078, Республика Башкортостан, г. Уфа, пр.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 xml:space="preserve">Салавата </w:t>
            </w:r>
            <w:proofErr w:type="spellStart"/>
            <w:r>
              <w:rPr>
                <w:rFonts w:ascii="Calibri" w:hAnsi="Calibri" w:cs="Calibri"/>
              </w:rPr>
              <w:t>Юлаева</w:t>
            </w:r>
            <w:proofErr w:type="spellEnd"/>
            <w:r>
              <w:rPr>
                <w:rFonts w:ascii="Calibri" w:hAnsi="Calibri" w:cs="Calibri"/>
              </w:rPr>
              <w:t>, 55)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(347)-228-34-17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www.r02.nalog.ru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Бурятия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(670034, Республика Бурятия, г. Улан-Удэ, ул. </w:t>
            </w:r>
            <w:proofErr w:type="spellStart"/>
            <w:r>
              <w:rPr>
                <w:rFonts w:ascii="Calibri" w:hAnsi="Calibri" w:cs="Calibri"/>
              </w:rPr>
              <w:t>Цивилева</w:t>
            </w:r>
            <w:proofErr w:type="spellEnd"/>
            <w:r>
              <w:rPr>
                <w:rFonts w:ascii="Calibri" w:hAnsi="Calibri" w:cs="Calibri"/>
              </w:rPr>
              <w:t>, 3)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(3012)-55-27-16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www.r03.nalog.ru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Алтай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(649000, Республика Алтай, г. Горно-Алтайск, ул. </w:t>
            </w:r>
            <w:proofErr w:type="spellStart"/>
            <w:r>
              <w:rPr>
                <w:rFonts w:ascii="Calibri" w:hAnsi="Calibri" w:cs="Calibri"/>
              </w:rPr>
              <w:t>Чорос-Гуркина</w:t>
            </w:r>
            <w:proofErr w:type="spellEnd"/>
            <w:r>
              <w:rPr>
                <w:rFonts w:ascii="Calibri" w:hAnsi="Calibri" w:cs="Calibri"/>
              </w:rPr>
              <w:t>, 40)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(38822)-9-27-77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www.r04.nalog.ru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Дагестан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(367015, Республика Дагестан, г. Махачкала, ул. </w:t>
            </w:r>
            <w:proofErr w:type="spellStart"/>
            <w:r>
              <w:rPr>
                <w:rFonts w:ascii="Calibri" w:hAnsi="Calibri" w:cs="Calibri"/>
              </w:rPr>
              <w:t>Ярагского</w:t>
            </w:r>
            <w:proofErr w:type="spellEnd"/>
            <w:r>
              <w:rPr>
                <w:rFonts w:ascii="Calibri" w:hAnsi="Calibri" w:cs="Calibri"/>
              </w:rPr>
              <w:t>, 93)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(8722)-64-15-37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64-15-38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www.r05.nalog.ru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Ингушетия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(386102, Республика Ингушетия, г. </w:t>
            </w:r>
            <w:proofErr w:type="spellStart"/>
            <w:r>
              <w:rPr>
                <w:rFonts w:ascii="Calibri" w:hAnsi="Calibri" w:cs="Calibri"/>
              </w:rPr>
              <w:t>Магас</w:t>
            </w:r>
            <w:proofErr w:type="spellEnd"/>
            <w:r>
              <w:rPr>
                <w:rFonts w:ascii="Calibri" w:hAnsi="Calibri" w:cs="Calibri"/>
              </w:rPr>
              <w:t xml:space="preserve">, ул. А. </w:t>
            </w:r>
            <w:proofErr w:type="spellStart"/>
            <w:r>
              <w:rPr>
                <w:rFonts w:ascii="Calibri" w:hAnsi="Calibri" w:cs="Calibri"/>
              </w:rPr>
              <w:t>Горчханова</w:t>
            </w:r>
            <w:proofErr w:type="spellEnd"/>
            <w:r>
              <w:rPr>
                <w:rFonts w:ascii="Calibri" w:hAnsi="Calibri" w:cs="Calibri"/>
              </w:rPr>
              <w:t>, 5)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(8734)-55-14-34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www.r06.nalog.ru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Кабардино-Балкарской Республике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(360000, Кабардино-Балкарская Республика, г. Нальчик, пр. им. Ленина, 31)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(8662)-74-10-09;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74-00-33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www.r07.nalog.ru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Калмыкия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(358000, Республика Калмыкия, г. Элиста, ул. </w:t>
            </w:r>
            <w:proofErr w:type="spellStart"/>
            <w:r>
              <w:rPr>
                <w:rFonts w:ascii="Calibri" w:hAnsi="Calibri" w:cs="Calibri"/>
              </w:rPr>
              <w:lastRenderedPageBreak/>
              <w:t>Губаревича</w:t>
            </w:r>
            <w:proofErr w:type="spellEnd"/>
            <w:r>
              <w:rPr>
                <w:rFonts w:ascii="Calibri" w:hAnsi="Calibri" w:cs="Calibri"/>
              </w:rPr>
              <w:t>, 4)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(84722)-4-16-00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www.r08.nalog.ru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Карачаево-Черкесской Республике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(369000, Карачаево-Черкесская Республика, г. Черкесск, ул. Красноармейская, 70)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(8782)-26-58-37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www.r09.nalog.ru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Карелия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(185028, Республика Карелия, г. Петрозаводск, ул. </w:t>
            </w:r>
            <w:proofErr w:type="spellStart"/>
            <w:r>
              <w:rPr>
                <w:rFonts w:ascii="Calibri" w:hAnsi="Calibri" w:cs="Calibri"/>
              </w:rPr>
              <w:t>Кондопожская</w:t>
            </w:r>
            <w:proofErr w:type="spellEnd"/>
            <w:r>
              <w:rPr>
                <w:rFonts w:ascii="Calibri" w:hAnsi="Calibri" w:cs="Calibri"/>
              </w:rPr>
              <w:t>, 15/5)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(8142)-79-20-00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www.r10.nalog.ru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Коми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(167982, Республика Коми, г. Сыктывкар, ГСП-2, ул. Первомайская, 53)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(8212)-24-62-54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www.r11.nalog.ru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Марий Эл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(424000, Республика Марий Эл, г. Йошкар-Ола, ул. Пушкина, 30)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(8362)-68-70-09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www.r12.nalog.ru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Мордовия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(430005, Республика Мордовия, г. Саранск, ул. Московская, 3/1)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(8342)-28-18-00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www.r13.nalog.ru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Саха (Якутия)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(677018, Республика Саха (Якутия), г. Якутск, ул. Губина, 2)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(4112)-39-31-20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www.r14.nalog.ru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Северная Осетия - Алания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(362027, Республика Северная Осетия - Алания, г. Владикавказ, ул. </w:t>
            </w:r>
            <w:proofErr w:type="spellStart"/>
            <w:r>
              <w:rPr>
                <w:rFonts w:ascii="Calibri" w:hAnsi="Calibri" w:cs="Calibri"/>
              </w:rPr>
              <w:t>Джанаева</w:t>
            </w:r>
            <w:proofErr w:type="spellEnd"/>
            <w:r>
              <w:rPr>
                <w:rFonts w:ascii="Calibri" w:hAnsi="Calibri" w:cs="Calibri"/>
              </w:rPr>
              <w:t>, 39)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(8672)-40-21-05;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40-22-06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www.r15.nalog.ru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Татарстан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(420111, Республика Татарстан, г. Казань, ул. Театральная, 13А)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(843)-235-11-06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www.r16.nalog.ru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Тыва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(667000, Республика Тыва, г. Кызыл, ул. Ленина, 11)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(39422)-9-40-00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3-64-70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www.r17.nalog.ru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Удмуртской Республике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(426008, Удмуртская Республика, г. Ижевск, ул. Коммунаров, 367)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(3412)-48-83-00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www.r18.nalog.ru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Хакасия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(655017, Республика Хакасия, г. Абакан, ул. Крылова, 76, а/я 171)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(3902)-22-99-00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www.r19.nalog.ru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Чеченской Республике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(364051, Чеченская Республика, г. Грозный, ул. С.Ш. </w:t>
            </w:r>
            <w:proofErr w:type="spellStart"/>
            <w:r>
              <w:rPr>
                <w:rFonts w:ascii="Calibri" w:hAnsi="Calibri" w:cs="Calibri"/>
              </w:rPr>
              <w:t>Лорсанова</w:t>
            </w:r>
            <w:proofErr w:type="spellEnd"/>
            <w:r>
              <w:rPr>
                <w:rFonts w:ascii="Calibri" w:hAnsi="Calibri" w:cs="Calibri"/>
              </w:rPr>
              <w:t>, 12)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(8712)-62-79-27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www.r20.nalog.ru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Чувашской Республике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(428018, Чувашская Республика, г. Чебоксары, ул. Нижегородская, 8)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(8352)-30-27-81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www.r21.nalog.ru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Алтайскому краю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(656038, Алтайский край, г. Барнаул, пр.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Комсомольский, 118)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(3852)-35-48-68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www.r22.nalog.ru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Краснодарскому краю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(350000, Краснодарский край, г. Краснодар, ул. Гоголя, 90)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(861)-262-37-30;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262-63-63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www.r23.nalog.ru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Красноярскому краю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(660133, Красноярский край, г. Красноярск, ул. Партизана Железняка, 46)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(3912)-63-92-96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www.r24.nalog.ru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Приморскому краю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(690007, Приморский край, г. Владивосток, ул. 1-я </w:t>
            </w:r>
            <w:proofErr w:type="gramStart"/>
            <w:r>
              <w:rPr>
                <w:rFonts w:ascii="Calibri" w:hAnsi="Calibri" w:cs="Calibri"/>
              </w:rPr>
              <w:t>Морская</w:t>
            </w:r>
            <w:proofErr w:type="gramEnd"/>
            <w:r>
              <w:rPr>
                <w:rFonts w:ascii="Calibri" w:hAnsi="Calibri" w:cs="Calibri"/>
              </w:rPr>
              <w:t>, 2)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(4232)-41-20-55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www.r25.nalog.ru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Ставропольскому краю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(355003, Ставропольский край, г. Ставрополь, ул. Ленина, 293)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(8652)-35-87-82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www.r26.nalog.ru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Хабаровскому краю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(680000, Хабаровский край, г. Хабаровск, ул. Дзержинского, 41)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(4212)-32-49-04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www.r27.nalog.ru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Амурской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(675000, Амурская область, г. Благовещенск, пер. Советский, 65/1)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(4162)-39-05-65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www.r28.nalog.ru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Архангельской области и Ненецкому автономному округу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(163000, г. Архангельск, ул. Свободы, 33)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(8182)-63-54-04;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63-55-79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www.r29.nalog.ru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Астраханской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(414014, г. Астрахань, проспект Губернатора Анатолия Гужвина, 10)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(8512)-32-17-00;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32-17-08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www.r30.nalog.ru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Белгородской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(308600, г. Белгород, ул. Преображенская, 61)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(4722)-35-64-11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www.r31.nalog.ru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Брянской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(241037, г. Брянск, ул. </w:t>
            </w:r>
            <w:proofErr w:type="spellStart"/>
            <w:r>
              <w:rPr>
                <w:rFonts w:ascii="Calibri" w:hAnsi="Calibri" w:cs="Calibri"/>
              </w:rPr>
              <w:t>Крахмалева</w:t>
            </w:r>
            <w:proofErr w:type="spellEnd"/>
            <w:r>
              <w:rPr>
                <w:rFonts w:ascii="Calibri" w:hAnsi="Calibri" w:cs="Calibri"/>
              </w:rPr>
              <w:t>, 53)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(4832)-65-15-99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www.r32.nalog.ru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Владимирской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(600001, г. Владимир, ул. Диктора Левитана, 2)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(4922)-32-44-95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www.r33.nalog.ru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Волгоградской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(400005, г. Волгоград, пр. им. Ленина, 90)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(8442)-74-22-44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www.r34.nalog.ru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Вологодской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(160000, г. Вологда, ул. Герцена, 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(8172)-57-05-44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www.r35.nalog.ru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Воронежской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(394006, г. Воронеж, ул. К. Маркса, 46)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(473)-260-87-12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www.r36.nalog.ru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Ивановской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(153000, г. Иваново, ул. </w:t>
            </w:r>
            <w:proofErr w:type="gramStart"/>
            <w:r>
              <w:rPr>
                <w:rFonts w:ascii="Calibri" w:hAnsi="Calibri" w:cs="Calibri"/>
              </w:rPr>
              <w:t>Почтовая</w:t>
            </w:r>
            <w:proofErr w:type="gramEnd"/>
            <w:r>
              <w:rPr>
                <w:rFonts w:ascii="Calibri" w:hAnsi="Calibri" w:cs="Calibri"/>
              </w:rPr>
              <w:t>, 24)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(4932)-31-39-99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www.r37.nalog.ru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Иркутской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(664007, г. Иркутск, ул. Декабрьских событий, 47А)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(3952)-28-93-89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www.r38.nalog.ru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Калининградской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(236010, г. Калининград, Каштановая аллея, 28)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(4012)-99-04-34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www.r39.nalog.ru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Калужской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(248021, г. Калуга, ул. Московская, 282)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(4842)-71-71-34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www.r40.nalog.ru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Камчатскому краю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(683024, г. Петропавловск-Камчатский, пр.</w:t>
            </w:r>
            <w:proofErr w:type="gramEnd"/>
            <w:r>
              <w:rPr>
                <w:rFonts w:ascii="Calibri" w:hAnsi="Calibri" w:cs="Calibri"/>
              </w:rPr>
              <w:t xml:space="preserve"> Рыбаков, 13, корп. 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(4152) 23-05-05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www.r41.nalog.ru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Кемеровской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(650000, г. Кемерово, пр.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Кузнецкий, 70)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(3842)-36-14-36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www.r42.nalog.ru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Кировской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(610002, г. Киров, ул. Воровского, 37)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(8332)-37-84-00;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37-80-08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www.r43.nalog.ru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Костромской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(156961, г. Кострома, пл. Конституции, 4)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(4942)-39-08-00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www.r44.nalog.ru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Курганской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(640000, г. Курган, ул. Климова, 60)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(3522)-49-83-09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www.r45.nalog.ru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Курской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(305000, г. Курск, ул. М. Горького, 37)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(4712)-56-02-17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www.r46.nalog.ru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Ленинградской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(195027, Санкт-Петербург, пр.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Металлистов, 34)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(812)-227-86-35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www.r47.nalog.ru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Липецкой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(398001, г. Липецк, ул. </w:t>
            </w:r>
            <w:proofErr w:type="gramStart"/>
            <w:r>
              <w:rPr>
                <w:rFonts w:ascii="Calibri" w:hAnsi="Calibri" w:cs="Calibri"/>
              </w:rPr>
              <w:t>Октябрьская</w:t>
            </w:r>
            <w:proofErr w:type="gramEnd"/>
            <w:r>
              <w:rPr>
                <w:rFonts w:ascii="Calibri" w:hAnsi="Calibri" w:cs="Calibri"/>
              </w:rPr>
              <w:t>, 26)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(4742)-23-98-44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www.r48.nalog.ru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Магаданской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(685000, Магадан, ул. </w:t>
            </w:r>
            <w:proofErr w:type="gramStart"/>
            <w:r>
              <w:rPr>
                <w:rFonts w:ascii="Calibri" w:hAnsi="Calibri" w:cs="Calibri"/>
              </w:rPr>
              <w:t>Пролетарская</w:t>
            </w:r>
            <w:proofErr w:type="gramEnd"/>
            <w:r>
              <w:rPr>
                <w:rFonts w:ascii="Calibri" w:hAnsi="Calibri" w:cs="Calibri"/>
              </w:rPr>
              <w:t>, 12)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(4132)-62-54-49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www.r49.nalog.ru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Московской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(117638, Москва, ул. </w:t>
            </w:r>
            <w:proofErr w:type="spellStart"/>
            <w:r>
              <w:rPr>
                <w:rFonts w:ascii="Calibri" w:hAnsi="Calibri" w:cs="Calibri"/>
              </w:rPr>
              <w:t>Сивашская</w:t>
            </w:r>
            <w:proofErr w:type="spellEnd"/>
            <w:r>
              <w:rPr>
                <w:rFonts w:ascii="Calibri" w:hAnsi="Calibri" w:cs="Calibri"/>
              </w:rPr>
              <w:t>, 5)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(499)-619-11-21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www.r50.nalog.ru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Мурманской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(183032, г. Мурманск, ул. </w:t>
            </w:r>
            <w:proofErr w:type="gramStart"/>
            <w:r>
              <w:rPr>
                <w:rFonts w:ascii="Calibri" w:hAnsi="Calibri" w:cs="Calibri"/>
              </w:rPr>
              <w:t>Заводская</w:t>
            </w:r>
            <w:proofErr w:type="gramEnd"/>
            <w:r>
              <w:rPr>
                <w:rFonts w:ascii="Calibri" w:hAnsi="Calibri" w:cs="Calibri"/>
              </w:rPr>
              <w:t>, 7)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(8152)-68-40-29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www.r51.nalog.ru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Нижегородской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(603005, г. Нижний Новгород, ул. Минина, 20)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(831)-439-01-11;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439-05-25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www.r52.nalog.ru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Новгородской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(173002, г. Великий Новгород, ул. </w:t>
            </w:r>
            <w:proofErr w:type="gramStart"/>
            <w:r>
              <w:rPr>
                <w:rFonts w:ascii="Calibri" w:hAnsi="Calibri" w:cs="Calibri"/>
              </w:rPr>
              <w:t>Октябрьская</w:t>
            </w:r>
            <w:proofErr w:type="gramEnd"/>
            <w:r>
              <w:rPr>
                <w:rFonts w:ascii="Calibri" w:hAnsi="Calibri" w:cs="Calibri"/>
              </w:rPr>
              <w:t>, 17, корп. 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(8162)-99-34-92;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99-35-01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www.r53.nalog.ru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Новосибирской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(630005, г. Новосибирск, ул. Каменская, 49)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(383)-201-22-89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www.r54.nalog.ru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Омской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(644010, г. Омск, ул. Маршала Жукова, 72, корп. 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(3812)-35-95-30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www.r55.nalog.ru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Оренбургской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(460021, г. Оренбург, ул. 60 лет Октября, 11 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(3532)-70-26-21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www.r56.nalog.ru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Орловской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(302030, г. Орел, пл. Мира, 7А)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(4862)-54-32-99;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54-32-91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www.r57.nalog.ru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Пензенской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(440008, г. Пенза, ул. Коммунистическая, 32)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(8412)-47-68-79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www.r58.nalog.ru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Пермскому краю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(614990, г. Пермь, ул. Окулова, 46)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(342)-291-00-00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www.r59.nalog.ru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Псковской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(180017, г. Псков, ул. </w:t>
            </w:r>
            <w:proofErr w:type="gramStart"/>
            <w:r>
              <w:rPr>
                <w:rFonts w:ascii="Calibri" w:hAnsi="Calibri" w:cs="Calibri"/>
              </w:rPr>
              <w:t>Спортивная</w:t>
            </w:r>
            <w:proofErr w:type="gramEnd"/>
            <w:r>
              <w:rPr>
                <w:rFonts w:ascii="Calibri" w:hAnsi="Calibri" w:cs="Calibri"/>
              </w:rPr>
              <w:t>, 5А)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(8112)-69-92-74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www.r60.nalog.ru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Ростовской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(344002, г. Ростов-на-Дону, ул. </w:t>
            </w:r>
            <w:proofErr w:type="gramStart"/>
            <w:r>
              <w:rPr>
                <w:rFonts w:ascii="Calibri" w:hAnsi="Calibri" w:cs="Calibri"/>
              </w:rPr>
              <w:t>Социалистическая</w:t>
            </w:r>
            <w:proofErr w:type="gramEnd"/>
            <w:r>
              <w:rPr>
                <w:rFonts w:ascii="Calibri" w:hAnsi="Calibri" w:cs="Calibri"/>
              </w:rPr>
              <w:t>, 96/98)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(863)-249-86-99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www.r61.nalog.ru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Рязанской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(390013, г. Рязань, проезд </w:t>
            </w:r>
            <w:proofErr w:type="spellStart"/>
            <w:r>
              <w:rPr>
                <w:rFonts w:ascii="Calibri" w:hAnsi="Calibri" w:cs="Calibri"/>
              </w:rPr>
              <w:t>Завражнова</w:t>
            </w:r>
            <w:proofErr w:type="spellEnd"/>
            <w:r>
              <w:rPr>
                <w:rFonts w:ascii="Calibri" w:hAnsi="Calibri" w:cs="Calibri"/>
              </w:rPr>
              <w:t>, 5)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(4912)-96-36-02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www.r62.nalog.ru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Самарской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(443110, г. Самара, ул. Циолковского, 9)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(846)-279-40-10;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279-40-14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www.r63.nalog.ru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Саратовской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(410028, г. Саратов, ул. </w:t>
            </w:r>
            <w:proofErr w:type="gramStart"/>
            <w:r>
              <w:rPr>
                <w:rFonts w:ascii="Calibri" w:hAnsi="Calibri" w:cs="Calibri"/>
              </w:rPr>
              <w:t>Рабочая</w:t>
            </w:r>
            <w:proofErr w:type="gramEnd"/>
            <w:r>
              <w:rPr>
                <w:rFonts w:ascii="Calibri" w:hAnsi="Calibri" w:cs="Calibri"/>
              </w:rPr>
              <w:t>, 24)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(8452)-21-12-12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www.r64.nalog.ru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Сахалинской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(693000, г. Южно-Сахалинск, ул. Карла Маркса, 14)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(4242)-74-02-09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www.r65.nalog.ru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Свердловской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(620075, г. Екатеринбург, ул. Пушкина, 11)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(343)-356-06-09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www.r66.nalog.ru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Смоленской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(214018, г. Смоленск, проспект Гагарина, 23В)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(4812)-38-63-17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www.r67.nalog.ru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Тамбовской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(392036, г. Тамбов, ул. </w:t>
            </w:r>
            <w:proofErr w:type="gramStart"/>
            <w:r>
              <w:rPr>
                <w:rFonts w:ascii="Calibri" w:hAnsi="Calibri" w:cs="Calibri"/>
              </w:rPr>
              <w:t>Интернациональная</w:t>
            </w:r>
            <w:proofErr w:type="gramEnd"/>
            <w:r>
              <w:rPr>
                <w:rFonts w:ascii="Calibri" w:hAnsi="Calibri" w:cs="Calibri"/>
              </w:rPr>
              <w:t>, 55)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(4752)-47-34-96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www.r68.nalog.ru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Тверской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(170100, г. Тверь, ул. </w:t>
            </w:r>
            <w:proofErr w:type="spellStart"/>
            <w:r>
              <w:rPr>
                <w:rFonts w:ascii="Calibri" w:hAnsi="Calibri" w:cs="Calibri"/>
              </w:rPr>
              <w:t>Вагжанова</w:t>
            </w:r>
            <w:proofErr w:type="spellEnd"/>
            <w:r>
              <w:rPr>
                <w:rFonts w:ascii="Calibri" w:hAnsi="Calibri" w:cs="Calibri"/>
              </w:rPr>
              <w:t>, 23)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(4822)-50-67-01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www.r69.nalog.ru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Томской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(634061, г. Томск, пр.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Фрунзе, 55)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(3822)-28-02-17;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28-00-35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www.r70.nalog.ru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Тульской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(300041, г. Тула, ул. Тургеневская, 66)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(4872)-31-27-06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www.r71.nalog.ru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Тюменской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(625009, г. Тюмень, Товарное шоссе, 15)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(3452)-49-20-06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www.r72.nalog.ru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Ульяновской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(432063, г. Ульяновск, ул. Кузнецова, 16А)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(8422)-41-27-93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www.r73.nalog.ru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Челябинской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(454080, г. Челябинск, пр.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Ленина, 79)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(351)-245-11-01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www.r74.nalog.ru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Забайкальскому краю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(672000, г. Чита, ул. Анохина, 63)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(3022)-23-03-47;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23-03-54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www.r75.nalog.ru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Ярославской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(150003, г. Ярославль, ул. </w:t>
            </w:r>
            <w:proofErr w:type="gramStart"/>
            <w:r>
              <w:rPr>
                <w:rFonts w:ascii="Calibri" w:hAnsi="Calibri" w:cs="Calibri"/>
              </w:rPr>
              <w:t>Кооперативная</w:t>
            </w:r>
            <w:proofErr w:type="gramEnd"/>
            <w:r>
              <w:rPr>
                <w:rFonts w:ascii="Calibri" w:hAnsi="Calibri" w:cs="Calibri"/>
              </w:rPr>
              <w:t>, 11)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(4852)-59-68-42;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59-68-43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www.r76.nalog.ru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г. Москве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(115191, Москва, ул. Б. Тульская, 15)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(495)-958-25-40;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957-64-10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www.r77.nalog.ru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Санкт-Петербургу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(191180, Санкт-Петербург, наб. реки Фонтанки, 76)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(812)-272-01-88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www.r78.nalog.ru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Еврейской автономной области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(679000, Еврейская автономная область, г. Биробиджан, проспект 60-летия СССР, 24)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(42622)-6-79-06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www.r79.nalog.ru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Ханты-Мансийскому автономному округу - Югре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(628011, Тюменская область, Ханты-Мансийский автономный округ - Югра, г. </w:t>
            </w:r>
            <w:r>
              <w:rPr>
                <w:rFonts w:ascii="Calibri" w:hAnsi="Calibri" w:cs="Calibri"/>
              </w:rPr>
              <w:lastRenderedPageBreak/>
              <w:t>Ханты-Мансийск, ул. Дзержинского, 2)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(3467)-39-46-00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www.r86.nalog.ru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Чукотскому автономному округу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(689000, г. Анадырь, ул. Энергетиков, 14)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(42722)-6-94-04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www.r87.nalog.ru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Ямало-Ненецкому автономному округу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(629001, Тюменская область, Ямало-Ненецкий автономный округ, г. Салехард, ул. В. </w:t>
            </w:r>
            <w:proofErr w:type="spellStart"/>
            <w:r>
              <w:rPr>
                <w:rFonts w:ascii="Calibri" w:hAnsi="Calibri" w:cs="Calibri"/>
              </w:rPr>
              <w:t>Подшибякина</w:t>
            </w:r>
            <w:proofErr w:type="spellEnd"/>
            <w:r>
              <w:rPr>
                <w:rFonts w:ascii="Calibri" w:hAnsi="Calibri" w:cs="Calibri"/>
              </w:rPr>
              <w:t>, 51)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(34922)-3-78-99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www.r89.nalog.ru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Республике Крым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(295006, Россия, Республика Крым, г. Симферополь, ул. А. Невского, д. 29)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(0652) 54-80-31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www.r91.nalog.ru</w:t>
            </w:r>
          </w:p>
        </w:tc>
      </w:tr>
      <w:tr w:rsidR="00FD5C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УФНС России по г. Севастополю</w:t>
            </w:r>
          </w:p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(Россия, г. Севастополь, ул. Кулакова, д. 56)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(8692) 55-00-41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CB" w:rsidRDefault="00FD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www.r92.nalog.ru</w:t>
            </w:r>
          </w:p>
        </w:tc>
      </w:tr>
    </w:tbl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8" w:name="Par928"/>
      <w:bookmarkEnd w:id="68"/>
      <w:r>
        <w:rPr>
          <w:rFonts w:ascii="Calibri" w:hAnsi="Calibri" w:cs="Calibri"/>
        </w:rPr>
        <w:t>Приложение N 2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налоговой службой государственной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предоставлению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заинтересованным лицам сведений,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содержащихся</w:t>
      </w:r>
      <w:proofErr w:type="gramEnd"/>
      <w:r>
        <w:rPr>
          <w:rFonts w:ascii="Calibri" w:hAnsi="Calibri" w:cs="Calibri"/>
        </w:rPr>
        <w:t xml:space="preserve"> в реестре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дисквалифицированных лиц,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Минфина России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30.12.2014 N 177н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D5CC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                         (наименование налогового органа)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bookmarkStart w:id="69" w:name="Par943"/>
      <w:bookmarkEnd w:id="69"/>
      <w:r>
        <w:t xml:space="preserve">                                   ЗАПРОС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(фамилия, имя, отчество (при наличии) лица, представившего запрос)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      (число, месяц, год рождения)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   (место рождения, место жительства)</w:t>
      </w:r>
    </w:p>
    <w:p w:rsidR="00FD5CCB" w:rsidRDefault="00FD5CCB">
      <w:pPr>
        <w:pStyle w:val="ConsPlusNonformat"/>
        <w:jc w:val="both"/>
      </w:pPr>
      <w:r>
        <w:t>в лице 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 (фамилия, имя, отчество (при наличии) лица)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   (место рождения, место жительства)</w:t>
      </w:r>
    </w:p>
    <w:p w:rsidR="00FD5CCB" w:rsidRDefault="00FD5CCB">
      <w:pPr>
        <w:pStyle w:val="ConsPlusNonformat"/>
        <w:jc w:val="both"/>
      </w:pPr>
      <w:r>
        <w:t>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на основании доверенности </w:t>
      </w:r>
      <w:hyperlink w:anchor="Par983" w:history="1">
        <w:r>
          <w:rPr>
            <w:color w:val="0000FF"/>
          </w:rPr>
          <w:t>&lt;1&gt;</w:t>
        </w:r>
      </w:hyperlink>
      <w:r>
        <w:t xml:space="preserve"> 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                               (кем, когда </w:t>
      </w:r>
      <w:proofErr w:type="gramStart"/>
      <w:r>
        <w:t>выдана</w:t>
      </w:r>
      <w:proofErr w:type="gramEnd"/>
      <w:r>
        <w:t>, N)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Прошу сообщить информацию о наличии сведений в отношении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</w:t>
      </w:r>
      <w:proofErr w:type="gramStart"/>
      <w:r>
        <w:t>(настоящая фамилия (в скобках - имевшиеся ранее), имя, отчество</w:t>
      </w:r>
      <w:proofErr w:type="gramEnd"/>
    </w:p>
    <w:p w:rsidR="00FD5CCB" w:rsidRDefault="00FD5CCB">
      <w:pPr>
        <w:pStyle w:val="ConsPlusNonformat"/>
        <w:jc w:val="both"/>
      </w:pPr>
      <w:r>
        <w:t xml:space="preserve">          (при наличии) лица, о котором запрашивается информация)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(число, месяц, год рождения, полные сведения о месте рождения)</w:t>
      </w:r>
    </w:p>
    <w:p w:rsidR="00FD5CCB" w:rsidRDefault="00FD5CCB">
      <w:pPr>
        <w:pStyle w:val="ConsPlusNonformat"/>
        <w:jc w:val="both"/>
      </w:pPr>
      <w:r>
        <w:t>в Реестре дисквалифицированных лиц.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r>
        <w:t>Информацию прошу:</w:t>
      </w:r>
    </w:p>
    <w:p w:rsidR="00FD5CCB" w:rsidRDefault="00FD5CCB">
      <w:pPr>
        <w:pStyle w:val="ConsPlusNonformat"/>
        <w:jc w:val="both"/>
      </w:pPr>
      <w:r>
        <w:t>выдать непосредственно,</w:t>
      </w:r>
    </w:p>
    <w:p w:rsidR="00FD5CCB" w:rsidRDefault="00FD5CCB">
      <w:pPr>
        <w:pStyle w:val="ConsPlusNonformat"/>
        <w:jc w:val="both"/>
      </w:pPr>
      <w:r>
        <w:t>-----------------------</w:t>
      </w:r>
    </w:p>
    <w:p w:rsidR="00FD5CCB" w:rsidRDefault="00FD5CCB">
      <w:pPr>
        <w:pStyle w:val="ConsPlusNonformat"/>
        <w:jc w:val="both"/>
      </w:pPr>
      <w:r>
        <w:t>направить посредством почтовой связи по адресу:</w:t>
      </w:r>
    </w:p>
    <w:p w:rsidR="00FD5CCB" w:rsidRDefault="00FD5CCB">
      <w:pPr>
        <w:pStyle w:val="ConsPlusNonformat"/>
        <w:jc w:val="both"/>
      </w:pPr>
      <w:r>
        <w:t>--------------------------------------------------------------------------,</w:t>
      </w:r>
    </w:p>
    <w:p w:rsidR="00FD5CCB" w:rsidRDefault="00FD5CCB">
      <w:pPr>
        <w:pStyle w:val="ConsPlusNonformat"/>
        <w:jc w:val="both"/>
      </w:pPr>
      <w:r>
        <w:t>направить в электронной форме по адресу электронной почты:</w:t>
      </w:r>
    </w:p>
    <w:p w:rsidR="00FD5CCB" w:rsidRDefault="00FD5CCB">
      <w:pPr>
        <w:pStyle w:val="ConsPlusNonformat"/>
        <w:jc w:val="both"/>
      </w:pPr>
      <w:r>
        <w:t>---------------------------------------------------------------------------</w:t>
      </w:r>
    </w:p>
    <w:p w:rsidR="00FD5CCB" w:rsidRDefault="00FD5CCB">
      <w:pPr>
        <w:pStyle w:val="ConsPlusNonformat"/>
        <w:jc w:val="both"/>
      </w:pPr>
      <w:r>
        <w:t xml:space="preserve">                           (ненужное зачеркнуть)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r>
        <w:t xml:space="preserve">    Копия   документа,  подтверждающего  полномочия  получения  информации,</w:t>
      </w:r>
    </w:p>
    <w:p w:rsidR="00FD5CCB" w:rsidRDefault="00FD5CCB">
      <w:pPr>
        <w:pStyle w:val="ConsPlusNonformat"/>
        <w:jc w:val="both"/>
      </w:pPr>
      <w:r>
        <w:t xml:space="preserve">прилагается </w:t>
      </w:r>
      <w:hyperlink w:anchor="Par983" w:history="1">
        <w:r>
          <w:rPr>
            <w:color w:val="0000FF"/>
          </w:rPr>
          <w:t>&lt;1&gt;</w:t>
        </w:r>
      </w:hyperlink>
      <w:r>
        <w:t>.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r>
        <w:t>"__" __________ 20__ г.                              ______________________</w:t>
      </w:r>
    </w:p>
    <w:p w:rsidR="00FD5CCB" w:rsidRDefault="00FD5CCB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0" w:name="Par983"/>
      <w:bookmarkEnd w:id="70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обращения уполномоченного представителя.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1" w:name="Par989"/>
      <w:bookmarkEnd w:id="71"/>
      <w:r>
        <w:rPr>
          <w:rFonts w:ascii="Calibri" w:hAnsi="Calibri" w:cs="Calibri"/>
        </w:rPr>
        <w:t>Приложение N 3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налоговой службой государственной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предоставлению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заинтересованным лицам сведений,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содержащихся</w:t>
      </w:r>
      <w:proofErr w:type="gramEnd"/>
      <w:r>
        <w:rPr>
          <w:rFonts w:ascii="Calibri" w:hAnsi="Calibri" w:cs="Calibri"/>
        </w:rPr>
        <w:t xml:space="preserve"> в реестре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дисквалифицированных лиц,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Минфина России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30.12.2014 N 177н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                         (наименование налогового органа)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bookmarkStart w:id="72" w:name="Par1004"/>
      <w:bookmarkEnd w:id="72"/>
      <w:r>
        <w:t xml:space="preserve">                                   ЗАПРОС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(основной государственный регистрационный номер)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(идентификационный номер налогоплательщика юридического лица)</w:t>
      </w:r>
    </w:p>
    <w:p w:rsidR="00FD5CCB" w:rsidRDefault="00FD5CCB">
      <w:pPr>
        <w:pStyle w:val="ConsPlusNonformat"/>
        <w:jc w:val="both"/>
      </w:pPr>
      <w:r>
        <w:t>в лице 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 (фамилия, имя, отчество (при наличии) лица)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              (место рождения, место жительства)</w:t>
      </w:r>
    </w:p>
    <w:p w:rsidR="00FD5CCB" w:rsidRDefault="00FD5CCB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</w:t>
      </w:r>
    </w:p>
    <w:p w:rsidR="00FD5CCB" w:rsidRDefault="00FD5CCB">
      <w:pPr>
        <w:pStyle w:val="ConsPlusNonformat"/>
        <w:jc w:val="both"/>
      </w:pPr>
      <w:r>
        <w:t>---------------------------------------------------------------------------</w:t>
      </w:r>
    </w:p>
    <w:p w:rsidR="00FD5CCB" w:rsidRDefault="00FD5CCB">
      <w:pPr>
        <w:pStyle w:val="ConsPlusNonformat"/>
        <w:jc w:val="both"/>
      </w:pPr>
      <w:r>
        <w:t xml:space="preserve">                              </w:t>
      </w:r>
      <w:proofErr w:type="gramStart"/>
      <w:r>
        <w:t>(документ, подтверждающий полномочия, кем,</w:t>
      </w:r>
      <w:proofErr w:type="gramEnd"/>
    </w:p>
    <w:p w:rsidR="00FD5CCB" w:rsidRDefault="00FD5CCB">
      <w:pPr>
        <w:pStyle w:val="ConsPlusNonformat"/>
        <w:jc w:val="both"/>
      </w:pPr>
      <w:r>
        <w:t xml:space="preserve">                                             когда выдан, N)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r>
        <w:t xml:space="preserve">    Прошу   сообщить     информацию   о   наличии   сведений  в   отношении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</w:t>
      </w:r>
      <w:proofErr w:type="gramStart"/>
      <w:r>
        <w:t>(настоящая фамилия (в скобках - имевшиеся ранее), имя, отчество</w:t>
      </w:r>
      <w:proofErr w:type="gramEnd"/>
    </w:p>
    <w:p w:rsidR="00FD5CCB" w:rsidRDefault="00FD5CCB">
      <w:pPr>
        <w:pStyle w:val="ConsPlusNonformat"/>
        <w:jc w:val="both"/>
      </w:pPr>
      <w:r>
        <w:t xml:space="preserve">          (при наличии) лица, о котором запрашивается информация)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>___________________________________________________________________________</w:t>
      </w:r>
    </w:p>
    <w:p w:rsidR="00FD5CCB" w:rsidRDefault="00FD5CCB">
      <w:pPr>
        <w:pStyle w:val="ConsPlusNonformat"/>
        <w:jc w:val="both"/>
      </w:pPr>
      <w:r>
        <w:t xml:space="preserve">       (число, месяц, год рождения, полные сведения о месте рождения)</w:t>
      </w:r>
    </w:p>
    <w:p w:rsidR="00FD5CCB" w:rsidRDefault="00FD5CCB">
      <w:pPr>
        <w:pStyle w:val="ConsPlusNonformat"/>
        <w:jc w:val="both"/>
      </w:pPr>
      <w:r>
        <w:t>в Реестре дисквалифицированных лиц.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r>
        <w:t>Информацию прошу выдать на руки,</w:t>
      </w:r>
    </w:p>
    <w:p w:rsidR="00FD5CCB" w:rsidRDefault="00FD5CCB">
      <w:pPr>
        <w:pStyle w:val="ConsPlusNonformat"/>
        <w:jc w:val="both"/>
      </w:pPr>
      <w:r>
        <w:t xml:space="preserve">                 ---------------</w:t>
      </w:r>
    </w:p>
    <w:p w:rsidR="00FD5CCB" w:rsidRDefault="00FD5CCB">
      <w:pPr>
        <w:pStyle w:val="ConsPlusNonformat"/>
        <w:jc w:val="both"/>
      </w:pPr>
      <w:r>
        <w:t>направить посредством почтовой связи по адресу: __________________________,</w:t>
      </w:r>
    </w:p>
    <w:p w:rsidR="00FD5CCB" w:rsidRDefault="00FD5CCB">
      <w:pPr>
        <w:pStyle w:val="ConsPlusNonformat"/>
        <w:jc w:val="both"/>
      </w:pPr>
      <w:r>
        <w:t>---------------------------------------------------------------------------</w:t>
      </w:r>
    </w:p>
    <w:p w:rsidR="00FD5CCB" w:rsidRDefault="00FD5CCB">
      <w:pPr>
        <w:pStyle w:val="ConsPlusNonformat"/>
        <w:jc w:val="both"/>
      </w:pPr>
      <w:r>
        <w:t>в форме электронного документа по электронному адресу: ____________________</w:t>
      </w:r>
    </w:p>
    <w:p w:rsidR="00FD5CCB" w:rsidRDefault="00FD5CCB">
      <w:pPr>
        <w:pStyle w:val="ConsPlusNonformat"/>
        <w:jc w:val="both"/>
      </w:pPr>
      <w:r>
        <w:t>---------------------------------------------------------------------------</w:t>
      </w:r>
    </w:p>
    <w:p w:rsidR="00FD5CCB" w:rsidRDefault="00FD5CCB">
      <w:pPr>
        <w:pStyle w:val="ConsPlusNonformat"/>
        <w:jc w:val="both"/>
      </w:pPr>
      <w:r>
        <w:t xml:space="preserve">                           (ненужное зачеркнуть)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r>
        <w:t xml:space="preserve">    Копия   документа,  подтверждающего  полномочия  получения  информации,</w:t>
      </w:r>
    </w:p>
    <w:p w:rsidR="00FD5CCB" w:rsidRDefault="00FD5CCB">
      <w:pPr>
        <w:pStyle w:val="ConsPlusNonformat"/>
        <w:jc w:val="both"/>
      </w:pPr>
      <w:r>
        <w:t>прилагается.</w:t>
      </w:r>
    </w:p>
    <w:p w:rsidR="00FD5CCB" w:rsidRDefault="00FD5CCB">
      <w:pPr>
        <w:pStyle w:val="ConsPlusNonformat"/>
        <w:jc w:val="both"/>
      </w:pPr>
    </w:p>
    <w:p w:rsidR="00FD5CCB" w:rsidRDefault="00FD5CCB">
      <w:pPr>
        <w:pStyle w:val="ConsPlusNonformat"/>
        <w:jc w:val="both"/>
      </w:pPr>
      <w:r>
        <w:t>"__" _______________ 20__ г.                        _______________________</w:t>
      </w:r>
    </w:p>
    <w:p w:rsidR="00FD5CCB" w:rsidRDefault="00FD5CCB">
      <w:pPr>
        <w:pStyle w:val="ConsPlusNonformat"/>
        <w:jc w:val="both"/>
      </w:pPr>
      <w:r>
        <w:t xml:space="preserve">                                                           (подпись)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3" w:name="Par1048"/>
      <w:bookmarkEnd w:id="73"/>
      <w:r>
        <w:rPr>
          <w:rFonts w:ascii="Calibri" w:hAnsi="Calibri" w:cs="Calibri"/>
        </w:rPr>
        <w:t>Приложение N 4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налоговой службой государственной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по предоставлению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заинтересованным лицам сведений,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содержащихся</w:t>
      </w:r>
      <w:proofErr w:type="gramEnd"/>
      <w:r>
        <w:rPr>
          <w:rFonts w:ascii="Calibri" w:hAnsi="Calibri" w:cs="Calibri"/>
        </w:rPr>
        <w:t xml:space="preserve"> в реестре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дисквалифицированных лиц,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Минфина России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30.12.2014 N 177н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4" w:name="Par1060"/>
      <w:bookmarkEnd w:id="74"/>
      <w:r>
        <w:rPr>
          <w:rFonts w:ascii="Calibri" w:hAnsi="Calibri" w:cs="Calibri"/>
        </w:rPr>
        <w:t>БЛОК-СХЕМА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ПОСЛЕДОВАТЕЛЬНОСТИ ПРОЦЕДУР ПРИ ПРЕДОСТАВЛЕНИИ ФЕДЕРАЛЬНОЙ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НАЛОГОВОЙ СЛУЖБОЙ ГОСУДАРСТВЕННОЙ УСЛУГИ ПО ПРЕДОСТАВЛЕНИЮ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ЗАИНТЕРЕСОВАННЫМ ЛИЦАМ СВЕДЕНИЙ, СОДЕРЖАЩИХСЯ В РЕЕСТРЕ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ДИСКВАЛИФИЦИРОВАННЫХ ЛИЦ</w:t>
      </w:r>
    </w:p>
    <w:p w:rsidR="00FD5CCB" w:rsidRDefault="00F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5CCB" w:rsidRDefault="00FD5CCB">
      <w:pPr>
        <w:pStyle w:val="ConsPlusNonformat"/>
        <w:jc w:val="both"/>
      </w:pPr>
      <w:r>
        <w:t xml:space="preserve">             ┌───────────────────────────────────────────────┐</w:t>
      </w:r>
    </w:p>
    <w:p w:rsidR="00FD5CCB" w:rsidRDefault="00FD5CCB">
      <w:pPr>
        <w:pStyle w:val="ConsPlusNonformat"/>
        <w:jc w:val="both"/>
      </w:pPr>
      <w:r>
        <w:t xml:space="preserve">             │  Начало предоставления государственной услуги │</w:t>
      </w:r>
    </w:p>
    <w:p w:rsidR="00FD5CCB" w:rsidRDefault="00FD5CCB">
      <w:pPr>
        <w:pStyle w:val="ConsPlusNonformat"/>
        <w:jc w:val="both"/>
      </w:pPr>
      <w:r>
        <w:t xml:space="preserve">             └───────────────────────┬───────────────────────┘</w:t>
      </w:r>
    </w:p>
    <w:p w:rsidR="00FD5CCB" w:rsidRDefault="00FD5CCB">
      <w:pPr>
        <w:pStyle w:val="ConsPlusNonformat"/>
        <w:jc w:val="both"/>
      </w:pPr>
      <w:r>
        <w:t xml:space="preserve">                                     \/</w:t>
      </w:r>
    </w:p>
    <w:p w:rsidR="00FD5CCB" w:rsidRDefault="00FD5CCB">
      <w:pPr>
        <w:pStyle w:val="ConsPlusNonformat"/>
        <w:jc w:val="both"/>
      </w:pPr>
      <w:r>
        <w:t xml:space="preserve">             ┌───────────────────────────────────────────────┐</w:t>
      </w:r>
    </w:p>
    <w:p w:rsidR="00FD5CCB" w:rsidRDefault="00FD5CCB">
      <w:pPr>
        <w:pStyle w:val="ConsPlusNonformat"/>
        <w:jc w:val="both"/>
      </w:pPr>
      <w:r>
        <w:t xml:space="preserve">             │ Получение запроса на предоставление информации│</w:t>
      </w:r>
    </w:p>
    <w:p w:rsidR="00FD5CCB" w:rsidRDefault="00FD5CCB">
      <w:pPr>
        <w:pStyle w:val="ConsPlusNonformat"/>
        <w:jc w:val="both"/>
      </w:pPr>
      <w:r>
        <w:t xml:space="preserve">             └───────────────────────┬───────────────────────┘</w:t>
      </w:r>
    </w:p>
    <w:p w:rsidR="00FD5CCB" w:rsidRDefault="00FD5CCB">
      <w:pPr>
        <w:pStyle w:val="ConsPlusNonformat"/>
        <w:jc w:val="both"/>
      </w:pPr>
      <w:r>
        <w:t xml:space="preserve">                                     \/</w:t>
      </w:r>
    </w:p>
    <w:p w:rsidR="00FD5CCB" w:rsidRDefault="00FD5CCB">
      <w:pPr>
        <w:pStyle w:val="ConsPlusNonformat"/>
        <w:jc w:val="both"/>
      </w:pPr>
      <w:r>
        <w:t xml:space="preserve">             ┌───────────────────────────────────────────────┐</w:t>
      </w:r>
    </w:p>
    <w:p w:rsidR="00FD5CCB" w:rsidRDefault="00FD5CCB">
      <w:pPr>
        <w:pStyle w:val="ConsPlusNonformat"/>
        <w:jc w:val="both"/>
      </w:pPr>
      <w:r>
        <w:t xml:space="preserve">             │      Проверка представленного запроса </w:t>
      </w:r>
      <w:proofErr w:type="gramStart"/>
      <w:r>
        <w:t>на</w:t>
      </w:r>
      <w:proofErr w:type="gramEnd"/>
      <w:r>
        <w:t xml:space="preserve">      │</w:t>
      </w:r>
    </w:p>
    <w:p w:rsidR="00FD5CCB" w:rsidRDefault="00FD5CCB">
      <w:pPr>
        <w:pStyle w:val="ConsPlusNonformat"/>
        <w:jc w:val="both"/>
      </w:pPr>
      <w:r>
        <w:t xml:space="preserve">             │  соответствие требованиям законодательства,   │</w:t>
      </w:r>
    </w:p>
    <w:p w:rsidR="00FD5CCB" w:rsidRDefault="00FD5CCB">
      <w:pPr>
        <w:pStyle w:val="ConsPlusNonformat"/>
        <w:jc w:val="both"/>
      </w:pPr>
      <w:r>
        <w:t xml:space="preserve">             │      в том числе в части оплаты </w:t>
      </w:r>
      <w:proofErr w:type="spellStart"/>
      <w:r>
        <w:t>госуслуги</w:t>
      </w:r>
      <w:proofErr w:type="spellEnd"/>
      <w:r>
        <w:t xml:space="preserve">     │</w:t>
      </w:r>
    </w:p>
    <w:p w:rsidR="00FD5CCB" w:rsidRDefault="00FD5CCB">
      <w:pPr>
        <w:pStyle w:val="ConsPlusNonformat"/>
        <w:jc w:val="both"/>
      </w:pPr>
      <w:r>
        <w:t xml:space="preserve">             └───────┬────────────────────────────────────┬──┘</w:t>
      </w:r>
    </w:p>
    <w:p w:rsidR="00FD5CCB" w:rsidRDefault="00FD5CCB">
      <w:pPr>
        <w:pStyle w:val="ConsPlusNonformat"/>
        <w:jc w:val="both"/>
      </w:pPr>
      <w:r>
        <w:t xml:space="preserve">                     │                                    │</w:t>
      </w:r>
    </w:p>
    <w:p w:rsidR="00FD5CCB" w:rsidRDefault="00FD5CCB">
      <w:pPr>
        <w:pStyle w:val="ConsPlusNonformat"/>
        <w:jc w:val="both"/>
      </w:pPr>
      <w:r>
        <w:t xml:space="preserve">      </w:t>
      </w:r>
      <w:proofErr w:type="gramStart"/>
      <w:r>
        <w:t>соответствует</w:t>
      </w:r>
      <w:proofErr w:type="gramEnd"/>
      <w:r>
        <w:t xml:space="preserve">  │                   не соответствует │</w:t>
      </w:r>
    </w:p>
    <w:p w:rsidR="00FD5CCB" w:rsidRDefault="00FD5CCB">
      <w:pPr>
        <w:pStyle w:val="ConsPlusNonformat"/>
        <w:jc w:val="both"/>
      </w:pPr>
      <w:r>
        <w:t xml:space="preserve">                     │                                    │</w:t>
      </w:r>
    </w:p>
    <w:p w:rsidR="00FD5CCB" w:rsidRDefault="00FD5CCB">
      <w:pPr>
        <w:pStyle w:val="ConsPlusNonformat"/>
        <w:jc w:val="both"/>
      </w:pPr>
      <w:r>
        <w:t xml:space="preserve">                     │                                    \/</w:t>
      </w:r>
    </w:p>
    <w:p w:rsidR="00FD5CCB" w:rsidRDefault="00FD5CCB">
      <w:pPr>
        <w:pStyle w:val="ConsPlusNonformat"/>
        <w:jc w:val="both"/>
      </w:pPr>
      <w:r>
        <w:t xml:space="preserve">                     │                ┌───────────────────────────────────┐</w:t>
      </w:r>
    </w:p>
    <w:p w:rsidR="00FD5CCB" w:rsidRDefault="00FD5CCB">
      <w:pPr>
        <w:pStyle w:val="ConsPlusNonformat"/>
        <w:jc w:val="both"/>
      </w:pPr>
      <w:r>
        <w:t xml:space="preserve">                     │                │      Подготовка и направление     │</w:t>
      </w:r>
    </w:p>
    <w:p w:rsidR="00FD5CCB" w:rsidRDefault="00FD5CCB">
      <w:pPr>
        <w:pStyle w:val="ConsPlusNonformat"/>
        <w:jc w:val="both"/>
      </w:pPr>
      <w:r>
        <w:t xml:space="preserve">                     │                │ письма об отказе в предоставлении │</w:t>
      </w:r>
    </w:p>
    <w:p w:rsidR="00FD5CCB" w:rsidRDefault="00FD5CCB">
      <w:pPr>
        <w:pStyle w:val="ConsPlusNonformat"/>
        <w:jc w:val="both"/>
      </w:pPr>
      <w:r>
        <w:t xml:space="preserve">                     │                │       государственной услуги      │</w:t>
      </w:r>
    </w:p>
    <w:p w:rsidR="00FD5CCB" w:rsidRDefault="00FD5CCB">
      <w:pPr>
        <w:pStyle w:val="ConsPlusNonformat"/>
        <w:jc w:val="both"/>
      </w:pPr>
      <w:r>
        <w:t xml:space="preserve">                     │                └──────────────┬────────────────────┘</w:t>
      </w:r>
    </w:p>
    <w:p w:rsidR="00FD5CCB" w:rsidRDefault="00FD5CCB">
      <w:pPr>
        <w:pStyle w:val="ConsPlusNonformat"/>
        <w:jc w:val="both"/>
      </w:pPr>
      <w:r>
        <w:t xml:space="preserve">                     \/                              │</w:t>
      </w:r>
    </w:p>
    <w:p w:rsidR="00FD5CCB" w:rsidRDefault="00FD5CCB">
      <w:pPr>
        <w:pStyle w:val="ConsPlusNonformat"/>
        <w:jc w:val="both"/>
      </w:pPr>
      <w:r>
        <w:t>┌─────────────────────────────────────┐              │</w:t>
      </w:r>
    </w:p>
    <w:p w:rsidR="00FD5CCB" w:rsidRDefault="00FD5CCB">
      <w:pPr>
        <w:pStyle w:val="ConsPlusNonformat"/>
        <w:jc w:val="both"/>
      </w:pPr>
      <w:proofErr w:type="gramStart"/>
      <w:r>
        <w:t>│   Предоставление Выписки (Справки,  │              │</w:t>
      </w:r>
      <w:proofErr w:type="gramEnd"/>
    </w:p>
    <w:p w:rsidR="00FD5CCB" w:rsidRDefault="00FD5CCB">
      <w:pPr>
        <w:pStyle w:val="ConsPlusNonformat"/>
        <w:jc w:val="both"/>
      </w:pPr>
      <w:proofErr w:type="gramStart"/>
      <w:r>
        <w:t>│       Информационного письма)       │              │</w:t>
      </w:r>
      <w:proofErr w:type="gramEnd"/>
    </w:p>
    <w:p w:rsidR="00FD5CCB" w:rsidRDefault="00FD5CCB">
      <w:pPr>
        <w:pStyle w:val="ConsPlusNonformat"/>
        <w:jc w:val="both"/>
      </w:pPr>
      <w:r>
        <w:t>└────────────────────┬────────────────┘              │</w:t>
      </w:r>
    </w:p>
    <w:p w:rsidR="00FD5CCB" w:rsidRDefault="00FD5CCB">
      <w:pPr>
        <w:pStyle w:val="ConsPlusNonformat"/>
        <w:jc w:val="both"/>
      </w:pPr>
      <w:r>
        <w:t xml:space="preserve">                     │                               │</w:t>
      </w:r>
    </w:p>
    <w:p w:rsidR="00FD5CCB" w:rsidRDefault="00FD5CCB">
      <w:pPr>
        <w:pStyle w:val="ConsPlusNonformat"/>
        <w:jc w:val="both"/>
      </w:pPr>
      <w:r>
        <w:t xml:space="preserve">                     \/                              \/</w:t>
      </w:r>
    </w:p>
    <w:p w:rsidR="00FD5CCB" w:rsidRDefault="00FD5CCB">
      <w:pPr>
        <w:pStyle w:val="ConsPlusNonformat"/>
        <w:jc w:val="both"/>
      </w:pPr>
      <w:r>
        <w:t xml:space="preserve">             ┌──────────────────────────────────────────────┐</w:t>
      </w:r>
    </w:p>
    <w:p w:rsidR="00FD5CCB" w:rsidRDefault="00FD5CCB">
      <w:pPr>
        <w:pStyle w:val="ConsPlusNonformat"/>
        <w:jc w:val="both"/>
      </w:pPr>
      <w:r>
        <w:t xml:space="preserve">             │       Завершение государственной услуги      │</w:t>
      </w:r>
    </w:p>
    <w:p w:rsidR="00FD5CCB" w:rsidRDefault="00FD5CCB">
      <w:pPr>
        <w:pStyle w:val="ConsPlusNonformat"/>
        <w:jc w:val="both"/>
      </w:pPr>
      <w:r>
        <w:t xml:space="preserve">             └──────────────────────────────────────────────┘</w:t>
      </w:r>
    </w:p>
    <w:sectPr w:rsidR="00FD5CCB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CB"/>
    <w:rsid w:val="00973DEA"/>
    <w:rsid w:val="00A7712C"/>
    <w:rsid w:val="00BA4737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C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D5C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5C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D5C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C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D5C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5C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D5C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C5C83FA842B52E5C4F5206305F10CB75442B83136AF519E26CEBED42F97632AF89A0C1386CF388TEb4J" TargetMode="External"/><Relationship Id="rId13" Type="http://schemas.openxmlformats.org/officeDocument/2006/relationships/hyperlink" Target="consultantplus://offline/ref=CEC5C83FA842B52E5C4F5206305F10CB75462A811F6BF519E26CEBED42TFb9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C5C83FA842B52E5C4F5206305F10CB754620851467F519E26CEBED42F97632AF89A0C13BT6b4J" TargetMode="External"/><Relationship Id="rId12" Type="http://schemas.openxmlformats.org/officeDocument/2006/relationships/hyperlink" Target="consultantplus://offline/ref=CEC5C83FA842B52E5C4F5206305F10CB75442B83136AF519E26CEBED42F97632AF89A0C1386CF08CTEb8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C5C83FA842B52E5C4F5206305F10CB754620851467F519E26CEBED42F97632AF89A0C1386CF28CTEb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C5C83FA842B52E5C4F5206305F10CB7546248A1261F519E26CEBED42F97632AF89A0C2T3bEJ" TargetMode="External"/><Relationship Id="rId11" Type="http://schemas.openxmlformats.org/officeDocument/2006/relationships/hyperlink" Target="consultantplus://offline/ref=CEC5C83FA842B52E5C4F5206305F10CB75472681166AF519E26CEBED42TFb9J" TargetMode="External"/><Relationship Id="rId5" Type="http://schemas.openxmlformats.org/officeDocument/2006/relationships/hyperlink" Target="consultantplus://offline/ref=CEC5C83FA842B52E5C4F5206305F10CB754620851467F519E26CEBED42F97632AF89A0C1386CF187TEb9J" TargetMode="External"/><Relationship Id="rId15" Type="http://schemas.openxmlformats.org/officeDocument/2006/relationships/hyperlink" Target="consultantplus://offline/ref=CEC5C83FA842B52E5C4F5206305F10CB75472681166AF519E26CEBED42F97632AF89A0C1386CF18ETEb8J" TargetMode="External"/><Relationship Id="rId10" Type="http://schemas.openxmlformats.org/officeDocument/2006/relationships/hyperlink" Target="consultantplus://offline/ref=CEC5C83FA842B52E5C4F5206305F10CB754620851467F519E26CEBED42F97632AF89A0C1386CF187TEb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C5C83FA842B52E5C4F5206305F10CB7549238B1761F519E26CEBED42TFb9J" TargetMode="External"/><Relationship Id="rId14" Type="http://schemas.openxmlformats.org/officeDocument/2006/relationships/hyperlink" Target="consultantplus://offline/ref=CEC5C83FA842B52E5C4F5206305F10CB754620851467F519E26CEBED42F97632AF89A0C4T3b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10776</Words>
  <Characters>61424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2015-06-29T09:27:00Z</dcterms:created>
  <dcterms:modified xsi:type="dcterms:W3CDTF">2015-06-29T09:27:00Z</dcterms:modified>
</cp:coreProperties>
</file>